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97AB2" w:rsidP="00C97AB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6609AF">
              <w:t xml:space="preserve">RESIDENTS – OFF PREMISES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6609AF" w:rsidRDefault="006609AF" w:rsidP="006609AF">
            <w:r>
              <w:t>PURPOSE:</w:t>
            </w:r>
          </w:p>
          <w:p w:rsidR="006609AF" w:rsidRDefault="006609AF" w:rsidP="006609AF">
            <w:r>
              <w:t>To provide specific guidelines for resident leaving the facility premises by his/her own volition.</w:t>
            </w:r>
          </w:p>
          <w:p w:rsidR="006609AF" w:rsidRDefault="006609AF" w:rsidP="006609AF"/>
          <w:p w:rsidR="006609AF" w:rsidRDefault="006609AF" w:rsidP="006609AF">
            <w:r>
              <w:t>STATEMENT OF POLICY:</w:t>
            </w:r>
          </w:p>
          <w:p w:rsidR="006609AF" w:rsidRDefault="006609AF" w:rsidP="006609AF">
            <w:r>
              <w:t>It is the policy of this facility that we will honor the resident’s right to leave the premises by his/her own volition following the guidelines set forth in this policy.</w:t>
            </w:r>
          </w:p>
          <w:p w:rsidR="006609AF" w:rsidRDefault="006609AF" w:rsidP="006609AF"/>
          <w:p w:rsidR="006609AF" w:rsidRDefault="006609AF" w:rsidP="006609AF">
            <w:r>
              <w:t>PROCEDURE: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A Resident that chooses to leave the facility independently must sign-out on the sign out register and indicate his/her expected time of return.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A Resident that chooses to leave the facility independently must sign-in on return to the facility.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Staff observing a resident leaving the premises, and having doubts about the resident being properly signed out should notify their supervisor.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The Resident and /or Responsible Party, Guardian, or Power of Attorney must sign the “Release of Responsibility for Voluntary Leave of Absence”.  (See attached form)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The facility will provide for the Resident the number of doses of physician ordered medications to cover the period of time that the resident will be absent from the facility.</w:t>
            </w:r>
          </w:p>
          <w:p w:rsidR="006609AF" w:rsidRDefault="006609AF" w:rsidP="006609AF">
            <w:pPr>
              <w:numPr>
                <w:ilvl w:val="0"/>
                <w:numId w:val="27"/>
              </w:numPr>
            </w:pPr>
            <w:r>
              <w:t>Medications provided must be labeled and dispensed by the providing pharmacy, for example, in unit dose packaging.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The Facility will obtain an order from the attending physician regarding leave of absence from the premises.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In the event that the Resident/Responsible Party do not wish to follow the guidelines set forth in this policy, the facility will attempt to assist in finding alternate placement and move toward discharge.</w:t>
            </w:r>
          </w:p>
          <w:p w:rsidR="00FC6D52" w:rsidRDefault="00FC6D52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609AF">
              <w:t>1 of 1</w:t>
            </w:r>
          </w:p>
          <w:p w:rsidR="00FC6D52" w:rsidRDefault="00FC6D52" w:rsidP="00FC6D52"/>
        </w:tc>
      </w:tr>
    </w:tbl>
    <w:p w:rsidR="00EB7F69" w:rsidRDefault="00EB7F69" w:rsidP="006609AF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D5F09"/>
    <w:multiLevelType w:val="hybridMultilevel"/>
    <w:tmpl w:val="67661BC6"/>
    <w:lvl w:ilvl="0" w:tplc="8196EC7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E531D"/>
    <w:multiLevelType w:val="hybridMultilevel"/>
    <w:tmpl w:val="8034C170"/>
    <w:lvl w:ilvl="0" w:tplc="156C22C0">
      <w:start w:val="1"/>
      <w:numFmt w:val="bullet"/>
      <w:lvlText w:val=""/>
      <w:lvlJc w:val="left"/>
      <w:pPr>
        <w:ind w:left="11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609AF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97AB2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743AEF-F646-4E8D-A422-A6A83220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C97A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