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F6D8B">
      <w:pPr>
        <w:pStyle w:val="Title"/>
      </w:pPr>
      <w:bookmarkStart w:id="0" w:name="_GoBack"/>
      <w:bookmarkEnd w:id="0"/>
      <w:r>
        <w:t xml:space="preserve">Policy:  Quality Control for </w:t>
      </w:r>
      <w:proofErr w:type="spellStart"/>
      <w:r>
        <w:t>Glucometers</w:t>
      </w:r>
      <w:proofErr w:type="spellEnd"/>
    </w:p>
    <w:p w:rsidR="00000000" w:rsidRDefault="000F6D8B">
      <w:pPr>
        <w:jc w:val="center"/>
        <w:rPr>
          <w:rFonts w:ascii="Arial" w:hAnsi="Arial" w:cs="Arial"/>
          <w:sz w:val="28"/>
        </w:rPr>
      </w:pPr>
    </w:p>
    <w:p w:rsidR="00000000" w:rsidRDefault="000F6D8B">
      <w:pPr>
        <w:jc w:val="center"/>
        <w:rPr>
          <w:rFonts w:ascii="Arial" w:hAnsi="Arial" w:cs="Arial"/>
          <w:sz w:val="28"/>
        </w:rPr>
      </w:pPr>
    </w:p>
    <w:p w:rsidR="00000000" w:rsidRDefault="000F6D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is the policy of Winning Wheels, Inc.  that quality of the Blood Glucose Monitoring System (Precision </w:t>
      </w:r>
      <w:proofErr w:type="spellStart"/>
      <w:r>
        <w:rPr>
          <w:rFonts w:ascii="Arial" w:hAnsi="Arial" w:cs="Arial"/>
        </w:rPr>
        <w:t>Xtra</w:t>
      </w:r>
      <w:proofErr w:type="spellEnd"/>
      <w:r>
        <w:rPr>
          <w:rFonts w:ascii="Arial" w:hAnsi="Arial" w:cs="Arial"/>
        </w:rPr>
        <w:t>) is measured using the Check Strip and the Glucose Control Solution.  According to the Department of Pu</w:t>
      </w:r>
      <w:r>
        <w:rPr>
          <w:rFonts w:ascii="Arial" w:hAnsi="Arial" w:cs="Arial"/>
        </w:rPr>
        <w:t xml:space="preserve">blic Health, the manufacturer’s guidelines should be followed.  The Precision </w:t>
      </w:r>
      <w:proofErr w:type="spellStart"/>
      <w:r>
        <w:rPr>
          <w:rFonts w:ascii="Arial" w:hAnsi="Arial" w:cs="Arial"/>
        </w:rPr>
        <w:t>Xtra</w:t>
      </w:r>
      <w:proofErr w:type="spellEnd"/>
      <w:r>
        <w:rPr>
          <w:rFonts w:ascii="Arial" w:hAnsi="Arial" w:cs="Arial"/>
        </w:rPr>
        <w:t xml:space="preserve"> states the following:</w:t>
      </w:r>
    </w:p>
    <w:p w:rsidR="00000000" w:rsidRDefault="000F6D8B">
      <w:pPr>
        <w:rPr>
          <w:rFonts w:ascii="Arial" w:hAnsi="Arial" w:cs="Arial"/>
        </w:rPr>
      </w:pPr>
    </w:p>
    <w:p w:rsidR="00000000" w:rsidRDefault="000F6D8B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 xml:space="preserve">The Precision </w:t>
      </w:r>
      <w:proofErr w:type="spellStart"/>
      <w:r>
        <w:rPr>
          <w:rFonts w:ascii="Arial" w:hAnsi="Arial" w:cs="Arial"/>
        </w:rPr>
        <w:t>Xtra</w:t>
      </w:r>
      <w:proofErr w:type="spellEnd"/>
      <w:r>
        <w:rPr>
          <w:rFonts w:ascii="Arial" w:hAnsi="Arial" w:cs="Arial"/>
        </w:rPr>
        <w:t xml:space="preserve"> test strips and code strips, which checks meter </w:t>
      </w:r>
      <w:r>
        <w:rPr>
          <w:rFonts w:ascii="Arial" w:hAnsi="Arial" w:cs="Arial"/>
        </w:rPr>
        <w:tab/>
        <w:t>function, must be used:</w:t>
      </w:r>
    </w:p>
    <w:p w:rsidR="00000000" w:rsidRDefault="000F6D8B">
      <w:pPr>
        <w:rPr>
          <w:rFonts w:ascii="Arial" w:hAnsi="Arial" w:cs="Arial"/>
        </w:rPr>
      </w:pPr>
    </w:p>
    <w:p w:rsidR="00000000" w:rsidRDefault="000F6D8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 least daily</w:t>
      </w:r>
    </w:p>
    <w:p w:rsidR="00000000" w:rsidRDefault="000F6D8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after cleaning the meter</w:t>
      </w:r>
    </w:p>
    <w:p w:rsidR="00000000" w:rsidRDefault="000F6D8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whenever the r</w:t>
      </w:r>
      <w:r>
        <w:rPr>
          <w:rFonts w:ascii="Arial" w:hAnsi="Arial" w:cs="Arial"/>
        </w:rPr>
        <w:t>esults are not consistent or when you think the results are not accurate</w:t>
      </w:r>
    </w:p>
    <w:p w:rsidR="00000000" w:rsidRDefault="000F6D8B">
      <w:pPr>
        <w:rPr>
          <w:rFonts w:ascii="Arial" w:hAnsi="Arial" w:cs="Arial"/>
        </w:rPr>
      </w:pPr>
    </w:p>
    <w:p w:rsidR="00000000" w:rsidRDefault="000F6D8B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 xml:space="preserve">The Precision </w:t>
      </w:r>
      <w:proofErr w:type="spellStart"/>
      <w:r>
        <w:rPr>
          <w:rFonts w:ascii="Arial" w:hAnsi="Arial" w:cs="Arial"/>
        </w:rPr>
        <w:t>Xtra</w:t>
      </w:r>
      <w:proofErr w:type="spellEnd"/>
      <w:r>
        <w:rPr>
          <w:rFonts w:ascii="Arial" w:hAnsi="Arial" w:cs="Arial"/>
        </w:rPr>
        <w:t xml:space="preserve"> Control Solution (high, normal &amp; low) , which is good for 90 days after opening, should be used:</w:t>
      </w:r>
    </w:p>
    <w:p w:rsidR="00000000" w:rsidRDefault="000F6D8B">
      <w:pPr>
        <w:rPr>
          <w:rFonts w:ascii="Arial" w:hAnsi="Arial" w:cs="Arial"/>
        </w:rPr>
      </w:pPr>
    </w:p>
    <w:p w:rsidR="00000000" w:rsidRDefault="000F6D8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at least once a week</w:t>
      </w:r>
    </w:p>
    <w:p w:rsidR="00000000" w:rsidRDefault="000F6D8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when you feel results are not consistent</w:t>
      </w:r>
    </w:p>
    <w:p w:rsidR="00000000" w:rsidRDefault="000F6D8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when you begin using a new package of Test Strips</w:t>
      </w:r>
    </w:p>
    <w:p w:rsidR="00000000" w:rsidRDefault="000F6D8B">
      <w:pPr>
        <w:rPr>
          <w:rFonts w:ascii="Arial" w:hAnsi="Arial" w:cs="Arial"/>
        </w:rPr>
      </w:pPr>
    </w:p>
    <w:p w:rsidR="00000000" w:rsidRDefault="000F6D8B">
      <w:pPr>
        <w:rPr>
          <w:rFonts w:ascii="Arial" w:hAnsi="Arial" w:cs="Arial"/>
        </w:rPr>
      </w:pPr>
      <w:r>
        <w:rPr>
          <w:rFonts w:ascii="Arial" w:hAnsi="Arial" w:cs="Arial"/>
        </w:rPr>
        <w:t>Results of same will be recorded on the Quality Control Results Log (attached).</w:t>
      </w:r>
    </w:p>
    <w:p w:rsidR="00000000" w:rsidRDefault="000F6D8B">
      <w:pPr>
        <w:rPr>
          <w:rFonts w:ascii="Arial" w:hAnsi="Arial" w:cs="Arial"/>
        </w:rPr>
      </w:pPr>
    </w:p>
    <w:p w:rsidR="00000000" w:rsidRDefault="000F6D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In the event quality control problems are identified, the manufacturer should be contacted (the number is located on the </w:t>
      </w:r>
      <w:r>
        <w:rPr>
          <w:rFonts w:ascii="Arial" w:hAnsi="Arial" w:cs="Arial"/>
        </w:rPr>
        <w:t xml:space="preserve">back of the </w:t>
      </w:r>
      <w:proofErr w:type="spellStart"/>
      <w:r>
        <w:rPr>
          <w:rFonts w:ascii="Arial" w:hAnsi="Arial" w:cs="Arial"/>
        </w:rPr>
        <w:t>glucometer</w:t>
      </w:r>
      <w:proofErr w:type="spellEnd"/>
      <w:r>
        <w:rPr>
          <w:rFonts w:ascii="Arial" w:hAnsi="Arial" w:cs="Arial"/>
        </w:rPr>
        <w:t>) and any follow-up corrective action should be documented on the Quality Control Log.</w:t>
      </w:r>
    </w:p>
    <w:sectPr w:rsidR="00000000">
      <w:pgSz w:w="12240" w:h="15840"/>
      <w:pgMar w:top="1440" w:right="1800" w:bottom="21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06A51"/>
    <w:multiLevelType w:val="hybridMultilevel"/>
    <w:tmpl w:val="07964D36"/>
    <w:lvl w:ilvl="0" w:tplc="7EDE6E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2A578A3"/>
    <w:multiLevelType w:val="hybridMultilevel"/>
    <w:tmpl w:val="2A5C59E4"/>
    <w:lvl w:ilvl="0" w:tplc="73D8BAA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D8B"/>
    <w:rsid w:val="000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9D6FB-3C99-4876-B538-488A590F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8"/>
    </w:rPr>
  </w:style>
  <w:style w:type="paragraph" w:styleId="ListParagraph">
    <w:name w:val="List Paragraph"/>
    <w:basedOn w:val="Normal"/>
    <w:uiPriority w:val="34"/>
    <w:qFormat/>
    <w:rsid w:val="000F6D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 Quality Control for Glucometer Elite</vt:lpstr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 Quality Control for Glucometer Elite</dc:title>
  <dc:subject/>
  <dc:creator>Jamie</dc:creator>
  <cp:keywords/>
  <dc:description/>
  <cp:lastModifiedBy>Administrator</cp:lastModifiedBy>
  <cp:revision>2</cp:revision>
  <cp:lastPrinted>2003-04-07T17:03:00Z</cp:lastPrinted>
  <dcterms:created xsi:type="dcterms:W3CDTF">2018-09-12T18:49:00Z</dcterms:created>
  <dcterms:modified xsi:type="dcterms:W3CDTF">2018-09-12T18:49:00Z</dcterms:modified>
</cp:coreProperties>
</file>