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DB3B7C" w:rsidP="00DB3B7C">
            <w:pPr>
              <w:pStyle w:val="ListParagraph"/>
            </w:pPr>
            <w:r>
              <w:t xml:space="preserve"> </w:t>
            </w:r>
            <w:r w:rsidR="00FC6D52">
              <w:t xml:space="preserve"> </w:t>
            </w:r>
            <w:r w:rsidR="00BC5BF6">
              <w:t xml:space="preserve"> </w:t>
            </w:r>
            <w:r w:rsidR="001F4527">
              <w:t xml:space="preserve">     </w:t>
            </w:r>
            <w:r w:rsidR="001E5C9B">
              <w:rPr>
                <w:b/>
              </w:rPr>
              <w:t>NEBULIZER TREATMENT</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1E5C9B" w:rsidRDefault="001E5C9B" w:rsidP="001E5C9B">
            <w:r>
              <w:rPr>
                <w:b/>
              </w:rPr>
              <w:t xml:space="preserve">PURPOSE:  </w:t>
            </w:r>
            <w:r>
              <w:t>To enhance breathing, expand airway and to promote removal of bronchial secretions.</w:t>
            </w:r>
          </w:p>
          <w:p w:rsidR="001E5C9B" w:rsidRDefault="001E5C9B" w:rsidP="001E5C9B"/>
          <w:p w:rsidR="001E5C9B" w:rsidRDefault="001E5C9B" w:rsidP="001E5C9B">
            <w:pPr>
              <w:rPr>
                <w:b/>
              </w:rPr>
            </w:pPr>
            <w:r>
              <w:rPr>
                <w:b/>
              </w:rPr>
              <w:t>EQUIPMENT:</w:t>
            </w:r>
          </w:p>
          <w:p w:rsidR="001E5C9B" w:rsidRDefault="001E5C9B" w:rsidP="001E5C9B">
            <w:pPr>
              <w:pStyle w:val="ListParagraph"/>
              <w:numPr>
                <w:ilvl w:val="0"/>
                <w:numId w:val="26"/>
              </w:numPr>
            </w:pPr>
            <w:r>
              <w:t>Nebulizer machine and plastic bag</w:t>
            </w:r>
          </w:p>
          <w:p w:rsidR="001E5C9B" w:rsidRDefault="001E5C9B" w:rsidP="001E5C9B">
            <w:pPr>
              <w:pStyle w:val="ListParagraph"/>
              <w:numPr>
                <w:ilvl w:val="0"/>
                <w:numId w:val="26"/>
              </w:numPr>
            </w:pPr>
            <w:r>
              <w:t>Tubing and mouthpiece or mask</w:t>
            </w:r>
          </w:p>
          <w:p w:rsidR="001E5C9B" w:rsidRDefault="001E5C9B" w:rsidP="001E5C9B">
            <w:pPr>
              <w:pStyle w:val="ListParagraph"/>
              <w:numPr>
                <w:ilvl w:val="0"/>
                <w:numId w:val="26"/>
              </w:numPr>
            </w:pPr>
            <w:r>
              <w:t>Medication</w:t>
            </w:r>
          </w:p>
          <w:p w:rsidR="001E5C9B" w:rsidRDefault="001E5C9B" w:rsidP="001E5C9B">
            <w:pPr>
              <w:pStyle w:val="ListParagraph"/>
              <w:numPr>
                <w:ilvl w:val="0"/>
                <w:numId w:val="26"/>
              </w:numPr>
            </w:pPr>
            <w:r>
              <w:t>Kleenex</w:t>
            </w:r>
          </w:p>
          <w:p w:rsidR="001E5C9B" w:rsidRDefault="001E5C9B" w:rsidP="001E5C9B">
            <w:pPr>
              <w:pStyle w:val="ListParagraph"/>
              <w:numPr>
                <w:ilvl w:val="0"/>
                <w:numId w:val="26"/>
              </w:numPr>
            </w:pPr>
            <w:r>
              <w:t>Gloves</w:t>
            </w:r>
          </w:p>
          <w:p w:rsidR="001E5C9B" w:rsidRDefault="001E5C9B" w:rsidP="001E5C9B">
            <w:pPr>
              <w:pStyle w:val="ListParagraph"/>
              <w:numPr>
                <w:ilvl w:val="0"/>
                <w:numId w:val="26"/>
              </w:numPr>
            </w:pPr>
            <w:r>
              <w:t>Pulse oximeter if needed</w:t>
            </w:r>
          </w:p>
          <w:p w:rsidR="001E5C9B" w:rsidRDefault="001E5C9B" w:rsidP="001E5C9B">
            <w:pPr>
              <w:pStyle w:val="ListParagraph"/>
              <w:numPr>
                <w:ilvl w:val="0"/>
                <w:numId w:val="26"/>
              </w:numPr>
            </w:pPr>
            <w:r>
              <w:t>Soap and water</w:t>
            </w:r>
          </w:p>
          <w:p w:rsidR="001E5C9B" w:rsidRDefault="001E5C9B" w:rsidP="001E5C9B"/>
          <w:p w:rsidR="001E5C9B" w:rsidRDefault="001E5C9B" w:rsidP="001E5C9B">
            <w:pPr>
              <w:rPr>
                <w:b/>
              </w:rPr>
            </w:pPr>
            <w:r>
              <w:rPr>
                <w:b/>
              </w:rPr>
              <w:t>PROCEDURE:</w:t>
            </w:r>
          </w:p>
          <w:p w:rsidR="001E5C9B" w:rsidRDefault="001E5C9B" w:rsidP="001E5C9B">
            <w:pPr>
              <w:pStyle w:val="ListParagraph"/>
              <w:numPr>
                <w:ilvl w:val="0"/>
                <w:numId w:val="27"/>
              </w:numPr>
            </w:pPr>
            <w:r>
              <w:t>Wash your hands</w:t>
            </w:r>
          </w:p>
          <w:p w:rsidR="001E5C9B" w:rsidRDefault="001E5C9B" w:rsidP="001E5C9B">
            <w:pPr>
              <w:pStyle w:val="ListParagraph"/>
              <w:numPr>
                <w:ilvl w:val="0"/>
                <w:numId w:val="27"/>
              </w:numPr>
            </w:pPr>
            <w:r>
              <w:t>Collect equipment and bring to bedside</w:t>
            </w:r>
          </w:p>
          <w:p w:rsidR="001E5C9B" w:rsidRDefault="001E5C9B" w:rsidP="001E5C9B">
            <w:pPr>
              <w:pStyle w:val="ListParagraph"/>
              <w:numPr>
                <w:ilvl w:val="0"/>
                <w:numId w:val="27"/>
              </w:numPr>
            </w:pPr>
            <w:r>
              <w:t>Explain procedure and provide privacy</w:t>
            </w:r>
          </w:p>
          <w:p w:rsidR="001E5C9B" w:rsidRDefault="001E5C9B" w:rsidP="001E5C9B">
            <w:pPr>
              <w:pStyle w:val="ListParagraph"/>
              <w:numPr>
                <w:ilvl w:val="0"/>
                <w:numId w:val="27"/>
              </w:numPr>
            </w:pPr>
            <w:r>
              <w:t>Raise head of bed at least 30 degrees</w:t>
            </w:r>
          </w:p>
          <w:p w:rsidR="001E5C9B" w:rsidRDefault="001E5C9B" w:rsidP="001E5C9B">
            <w:pPr>
              <w:pStyle w:val="ListParagraph"/>
              <w:numPr>
                <w:ilvl w:val="0"/>
                <w:numId w:val="27"/>
              </w:numPr>
            </w:pPr>
            <w:r>
              <w:t>Connect tubing to nebulizer machine</w:t>
            </w:r>
          </w:p>
          <w:p w:rsidR="001E5C9B" w:rsidRDefault="001E5C9B" w:rsidP="001E5C9B">
            <w:pPr>
              <w:pStyle w:val="ListParagraph"/>
              <w:numPr>
                <w:ilvl w:val="0"/>
                <w:numId w:val="27"/>
              </w:numPr>
            </w:pPr>
            <w:r>
              <w:t>Prepare medication and put into nebulizer unit</w:t>
            </w:r>
          </w:p>
          <w:p w:rsidR="001E5C9B" w:rsidRDefault="001E5C9B" w:rsidP="001E5C9B">
            <w:pPr>
              <w:pStyle w:val="ListParagraph"/>
              <w:numPr>
                <w:ilvl w:val="0"/>
                <w:numId w:val="27"/>
              </w:numPr>
            </w:pPr>
            <w:r>
              <w:t>Turn on machine.  Take pulse oximeter reading as indicated</w:t>
            </w:r>
          </w:p>
          <w:p w:rsidR="001E5C9B" w:rsidRDefault="001E5C9B" w:rsidP="001E5C9B">
            <w:pPr>
              <w:pStyle w:val="ListParagraph"/>
              <w:numPr>
                <w:ilvl w:val="0"/>
                <w:numId w:val="27"/>
              </w:numPr>
            </w:pPr>
            <w:r>
              <w:t>If mouthpiece is used, assist resident to place in mouth</w:t>
            </w:r>
          </w:p>
          <w:p w:rsidR="001E5C9B" w:rsidRDefault="001E5C9B" w:rsidP="001E5C9B">
            <w:pPr>
              <w:pStyle w:val="ListParagraph"/>
              <w:numPr>
                <w:ilvl w:val="0"/>
                <w:numId w:val="27"/>
              </w:numPr>
            </w:pPr>
            <w:r>
              <w:t>If mask is used, assist resident to put on mask</w:t>
            </w:r>
          </w:p>
          <w:p w:rsidR="001E5C9B" w:rsidRDefault="001E5C9B" w:rsidP="001E5C9B">
            <w:pPr>
              <w:pStyle w:val="ListParagraph"/>
              <w:numPr>
                <w:ilvl w:val="0"/>
                <w:numId w:val="27"/>
              </w:numPr>
            </w:pPr>
            <w:r>
              <w:t>Remind resident to take deep breaths and to breath out slowly</w:t>
            </w:r>
          </w:p>
          <w:p w:rsidR="001E5C9B" w:rsidRDefault="001E5C9B" w:rsidP="001E5C9B">
            <w:pPr>
              <w:pStyle w:val="ListParagraph"/>
              <w:numPr>
                <w:ilvl w:val="0"/>
                <w:numId w:val="27"/>
              </w:numPr>
            </w:pPr>
            <w:r>
              <w:t>If coughing occurs, be sure to have Kleenex and assist as needed</w:t>
            </w:r>
          </w:p>
          <w:p w:rsidR="001E5C9B" w:rsidRDefault="001E5C9B" w:rsidP="001E5C9B">
            <w:pPr>
              <w:pStyle w:val="ListParagraph"/>
              <w:numPr>
                <w:ilvl w:val="0"/>
                <w:numId w:val="27"/>
              </w:numPr>
            </w:pPr>
            <w:r>
              <w:t>Give treatment for the period of time as ordered by the physician</w:t>
            </w:r>
          </w:p>
          <w:p w:rsidR="001E5C9B" w:rsidRDefault="001E5C9B" w:rsidP="001E5C9B">
            <w:pPr>
              <w:pStyle w:val="ListParagraph"/>
              <w:numPr>
                <w:ilvl w:val="0"/>
                <w:numId w:val="27"/>
              </w:numPr>
            </w:pPr>
            <w:r>
              <w:t>Monitor resident during treatment for excessive coughing or excessive restlessness.  If this occurs, hold treatment temporarily and assess.  Follow up with resumption of treatment when symptoms subside or contact physician as needed.</w:t>
            </w:r>
          </w:p>
          <w:p w:rsidR="001E5C9B" w:rsidRDefault="001E5C9B" w:rsidP="001E5C9B">
            <w:pPr>
              <w:pStyle w:val="ListParagraph"/>
              <w:numPr>
                <w:ilvl w:val="0"/>
                <w:numId w:val="27"/>
              </w:numPr>
            </w:pPr>
            <w:r>
              <w:t>When treatment is concluded, turn off machine</w:t>
            </w:r>
          </w:p>
          <w:p w:rsidR="001E5C9B" w:rsidRDefault="001E5C9B" w:rsidP="001E5C9B">
            <w:pPr>
              <w:pStyle w:val="ListParagraph"/>
              <w:numPr>
                <w:ilvl w:val="0"/>
                <w:numId w:val="27"/>
              </w:numPr>
            </w:pPr>
            <w:r>
              <w:t>Remove tubing, mask or handheld mouthpiece unit and take another pulse oximeter reading as ordered.  Put tubing in plastic bag.</w:t>
            </w:r>
          </w:p>
          <w:p w:rsidR="001E5C9B" w:rsidRDefault="001E5C9B" w:rsidP="001E5C9B">
            <w:pPr>
              <w:pStyle w:val="ListParagraph"/>
              <w:numPr>
                <w:ilvl w:val="0"/>
                <w:numId w:val="27"/>
              </w:numPr>
            </w:pPr>
            <w:r>
              <w:t>Remove gloves and wash hands</w:t>
            </w:r>
          </w:p>
          <w:p w:rsidR="001E5C9B" w:rsidRDefault="001E5C9B" w:rsidP="001E5C9B">
            <w:pPr>
              <w:pStyle w:val="ListParagraph"/>
              <w:numPr>
                <w:ilvl w:val="0"/>
                <w:numId w:val="27"/>
              </w:numPr>
            </w:pPr>
            <w:r>
              <w:t>Return nebulizer equipment to designated room for cleaning:  Disassemble the kit and wash in warm, soapy water.  Rinse with cold water and allow to air dry.  Store covered in the medication room or resident’s room.</w:t>
            </w:r>
          </w:p>
          <w:p w:rsidR="001E5C9B" w:rsidRDefault="001E5C9B" w:rsidP="001E5C9B">
            <w:pPr>
              <w:pStyle w:val="ListParagraph"/>
              <w:numPr>
                <w:ilvl w:val="0"/>
                <w:numId w:val="27"/>
              </w:numPr>
            </w:pPr>
            <w:r>
              <w:t>Change nebulizer tubing, mask, handheld device weekly.</w:t>
            </w:r>
          </w:p>
          <w:p w:rsidR="001E5C9B" w:rsidRDefault="001E5C9B" w:rsidP="001E5C9B">
            <w:pPr>
              <w:pStyle w:val="ListParagraph"/>
              <w:numPr>
                <w:ilvl w:val="0"/>
                <w:numId w:val="27"/>
              </w:numPr>
            </w:pPr>
            <w:r>
              <w:t>Chart any pertinent observations</w:t>
            </w:r>
          </w:p>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1E5C9B" w:rsidRDefault="001E5C9B" w:rsidP="00FC6D52"/>
          <w:p w:rsidR="001E5C9B" w:rsidRDefault="001E5C9B" w:rsidP="00FC6D52">
            <w:r>
              <w:t xml:space="preserve">          6/2012</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1E5C9B" w:rsidRDefault="001E5C9B" w:rsidP="00FC6D52"/>
          <w:p w:rsidR="009B7383" w:rsidRDefault="001E5C9B" w:rsidP="00FC6D52">
            <w:r>
              <w:t xml:space="preserve">            1 of 1</w:t>
            </w:r>
            <w:r w:rsidR="00B2514A">
              <w:t xml:space="preserve">         </w:t>
            </w:r>
          </w:p>
          <w:p w:rsidR="00FC6D52" w:rsidRDefault="00FC6D52" w:rsidP="00FC6D52"/>
        </w:tc>
      </w:tr>
    </w:tbl>
    <w:p w:rsidR="00EB7F69" w:rsidRDefault="00EB7F69" w:rsidP="001E5C9B"/>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FC4CE4"/>
    <w:multiLevelType w:val="hybridMultilevel"/>
    <w:tmpl w:val="FCBE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67369"/>
    <w:multiLevelType w:val="hybridMultilevel"/>
    <w:tmpl w:val="8678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1"/>
  </w:num>
  <w:num w:numId="4">
    <w:abstractNumId w:val="15"/>
  </w:num>
  <w:num w:numId="5">
    <w:abstractNumId w:val="0"/>
  </w:num>
  <w:num w:numId="6">
    <w:abstractNumId w:val="14"/>
  </w:num>
  <w:num w:numId="7">
    <w:abstractNumId w:val="25"/>
  </w:num>
  <w:num w:numId="8">
    <w:abstractNumId w:val="22"/>
  </w:num>
  <w:num w:numId="9">
    <w:abstractNumId w:val="2"/>
  </w:num>
  <w:num w:numId="10">
    <w:abstractNumId w:val="4"/>
  </w:num>
  <w:num w:numId="11">
    <w:abstractNumId w:val="16"/>
  </w:num>
  <w:num w:numId="12">
    <w:abstractNumId w:val="1"/>
  </w:num>
  <w:num w:numId="13">
    <w:abstractNumId w:val="9"/>
  </w:num>
  <w:num w:numId="14">
    <w:abstractNumId w:val="5"/>
  </w:num>
  <w:num w:numId="15">
    <w:abstractNumId w:val="6"/>
  </w:num>
  <w:num w:numId="16">
    <w:abstractNumId w:val="12"/>
  </w:num>
  <w:num w:numId="17">
    <w:abstractNumId w:val="13"/>
  </w:num>
  <w:num w:numId="18">
    <w:abstractNumId w:val="23"/>
  </w:num>
  <w:num w:numId="19">
    <w:abstractNumId w:val="20"/>
  </w:num>
  <w:num w:numId="20">
    <w:abstractNumId w:val="7"/>
  </w:num>
  <w:num w:numId="21">
    <w:abstractNumId w:val="3"/>
  </w:num>
  <w:num w:numId="22">
    <w:abstractNumId w:val="21"/>
  </w:num>
  <w:num w:numId="23">
    <w:abstractNumId w:val="8"/>
  </w:num>
  <w:num w:numId="24">
    <w:abstractNumId w:val="19"/>
  </w:num>
  <w:num w:numId="25">
    <w:abstractNumId w:val="18"/>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E5C9B"/>
    <w:rsid w:val="001F4527"/>
    <w:rsid w:val="00231CDA"/>
    <w:rsid w:val="002A730C"/>
    <w:rsid w:val="00333BB5"/>
    <w:rsid w:val="00347ED8"/>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DB3B7C"/>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C96337-606D-4006-855C-9CEF054C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1E5C9B"/>
    <w:pPr>
      <w:ind w:left="720"/>
      <w:contextualSpacing/>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