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141063" w:rsidP="00141063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226867">
              <w:t>Medications -  Anxiolytics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226867" w:rsidRDefault="00226867" w:rsidP="00226867">
            <w:r>
              <w:t>Statement:  The facility will ensure that each resident’s entire medication regimen is managed and monitored to achieve the following goals:</w:t>
            </w:r>
          </w:p>
          <w:p w:rsidR="00226867" w:rsidRDefault="00226867" w:rsidP="00226867">
            <w:pPr>
              <w:numPr>
                <w:ilvl w:val="0"/>
                <w:numId w:val="26"/>
              </w:numPr>
            </w:pPr>
            <w:r>
              <w:t>The medications regimen helps promote or maintain the resident’s highest practicable mental, physical, and psychosocial well-being, as identified by the resident and/or representative in collaboration with the attending physician and facility staff.</w:t>
            </w:r>
          </w:p>
          <w:p w:rsidR="00226867" w:rsidRDefault="00226867" w:rsidP="00226867">
            <w:pPr>
              <w:numPr>
                <w:ilvl w:val="0"/>
                <w:numId w:val="26"/>
              </w:numPr>
            </w:pPr>
            <w:r>
              <w:t>Each resident receives only those medications, in doses and for the duration clinically indicated to treat the resident’s assessed conditions.</w:t>
            </w:r>
          </w:p>
          <w:p w:rsidR="00226867" w:rsidRDefault="00226867" w:rsidP="00226867">
            <w:pPr>
              <w:numPr>
                <w:ilvl w:val="0"/>
                <w:numId w:val="26"/>
              </w:numPr>
            </w:pPr>
            <w:r>
              <w:t>Non-pharmacological interventions (such as behavioral interventions) are considered and used when indicated, instead of, or in addition to, medication.</w:t>
            </w:r>
          </w:p>
          <w:p w:rsidR="00226867" w:rsidRDefault="00226867" w:rsidP="00226867">
            <w:pPr>
              <w:numPr>
                <w:ilvl w:val="0"/>
                <w:numId w:val="26"/>
              </w:numPr>
            </w:pPr>
            <w:r>
              <w:t>Clinically significant adverse consequences are minimized.</w:t>
            </w:r>
          </w:p>
          <w:p w:rsidR="00226867" w:rsidRDefault="00226867" w:rsidP="00226867">
            <w:pPr>
              <w:numPr>
                <w:ilvl w:val="0"/>
                <w:numId w:val="26"/>
              </w:numPr>
            </w:pPr>
            <w:r>
              <w:t>The potential contribution of the medication regimen to an unanticipated decline or newly emerging or worsening symptom is assessed and prevented.</w:t>
            </w:r>
          </w:p>
          <w:p w:rsidR="00226867" w:rsidRDefault="00226867" w:rsidP="00226867"/>
          <w:p w:rsidR="00226867" w:rsidRDefault="00226867" w:rsidP="00226867">
            <w:r>
              <w:t>Procedure:</w:t>
            </w:r>
          </w:p>
          <w:p w:rsidR="00226867" w:rsidRDefault="00226867" w:rsidP="00226867"/>
          <w:p w:rsidR="00226867" w:rsidRDefault="00226867" w:rsidP="00226867">
            <w:pPr>
              <w:numPr>
                <w:ilvl w:val="0"/>
                <w:numId w:val="27"/>
              </w:numPr>
            </w:pPr>
            <w:r>
              <w:t>The Charge Nurses will monitor all use of anxiolytic medications on the unit.</w:t>
            </w:r>
          </w:p>
          <w:p w:rsidR="00226867" w:rsidRDefault="00226867" w:rsidP="00226867">
            <w:pPr>
              <w:ind w:left="360"/>
            </w:pPr>
          </w:p>
          <w:p w:rsidR="00226867" w:rsidRDefault="00226867" w:rsidP="00226867">
            <w:pPr>
              <w:numPr>
                <w:ilvl w:val="0"/>
                <w:numId w:val="27"/>
              </w:numPr>
            </w:pPr>
            <w:r>
              <w:t>The care plan team will assess each resident’s use of anxiolytic medications with every scheduled resident assessment and any significant change of condition.</w:t>
            </w:r>
          </w:p>
          <w:p w:rsidR="00226867" w:rsidRDefault="00226867" w:rsidP="00226867">
            <w:pPr>
              <w:pStyle w:val="ListParagraph"/>
            </w:pPr>
          </w:p>
          <w:p w:rsidR="00226867" w:rsidRDefault="00226867" w:rsidP="00226867">
            <w:pPr>
              <w:numPr>
                <w:ilvl w:val="0"/>
                <w:numId w:val="27"/>
              </w:numPr>
            </w:pPr>
            <w:r>
              <w:t>Monitoring and assessment of anxiolytic medications use includes ensuring that:</w:t>
            </w:r>
          </w:p>
          <w:p w:rsidR="00226867" w:rsidRDefault="00226867" w:rsidP="00226867">
            <w:pPr>
              <w:numPr>
                <w:ilvl w:val="0"/>
                <w:numId w:val="28"/>
              </w:numPr>
            </w:pPr>
            <w:r>
              <w:t>Use is for one of the following indications as defined in the Diagnostic and Statistical Manual of  Mental Disorders, Fourth Edition, Training Revision (DSM-IV TR) or subsequent editions:</w:t>
            </w:r>
          </w:p>
          <w:p w:rsidR="00226867" w:rsidRDefault="00226867" w:rsidP="00226867">
            <w:pPr>
              <w:numPr>
                <w:ilvl w:val="0"/>
                <w:numId w:val="29"/>
              </w:numPr>
            </w:pPr>
            <w:r>
              <w:t>Generalized anxiety disorder</w:t>
            </w:r>
          </w:p>
          <w:p w:rsidR="00226867" w:rsidRDefault="00226867" w:rsidP="00226867">
            <w:pPr>
              <w:numPr>
                <w:ilvl w:val="0"/>
                <w:numId w:val="29"/>
              </w:numPr>
            </w:pPr>
            <w:r>
              <w:t>Panic disorder</w:t>
            </w:r>
          </w:p>
          <w:p w:rsidR="00226867" w:rsidRDefault="00226867" w:rsidP="00226867">
            <w:pPr>
              <w:numPr>
                <w:ilvl w:val="0"/>
                <w:numId w:val="29"/>
              </w:numPr>
            </w:pPr>
            <w:r>
              <w:t>Symptomatic anxiety that occurs in residents with another diagnosed psychiatric disorder</w:t>
            </w:r>
          </w:p>
          <w:p w:rsidR="00226867" w:rsidRDefault="00226867" w:rsidP="00226867">
            <w:pPr>
              <w:numPr>
                <w:ilvl w:val="0"/>
                <w:numId w:val="29"/>
              </w:numPr>
            </w:pPr>
            <w:r>
              <w:t>Sleep disorders</w:t>
            </w:r>
          </w:p>
          <w:p w:rsidR="00226867" w:rsidRDefault="00226867" w:rsidP="00226867">
            <w:pPr>
              <w:numPr>
                <w:ilvl w:val="0"/>
                <w:numId w:val="29"/>
              </w:numPr>
            </w:pPr>
            <w:r>
              <w:t>Acute alcohol or benzodiazepine withdrawal</w:t>
            </w:r>
          </w:p>
          <w:p w:rsidR="00226867" w:rsidRDefault="00226867" w:rsidP="00226867">
            <w:pPr>
              <w:numPr>
                <w:ilvl w:val="0"/>
                <w:numId w:val="29"/>
              </w:numPr>
            </w:pPr>
            <w:r>
              <w:t>Significant anxiety in response to a situational trigger</w:t>
            </w:r>
          </w:p>
          <w:p w:rsidR="00226867" w:rsidRDefault="00226867" w:rsidP="00226867">
            <w:pPr>
              <w:numPr>
                <w:ilvl w:val="0"/>
                <w:numId w:val="29"/>
              </w:numPr>
            </w:pPr>
            <w:r>
              <w:t>Delirium, dementia, and other cognitive disorders with associated behaviors that:</w:t>
            </w:r>
          </w:p>
          <w:p w:rsidR="00226867" w:rsidRDefault="00226867" w:rsidP="00226867">
            <w:pPr>
              <w:numPr>
                <w:ilvl w:val="0"/>
                <w:numId w:val="30"/>
              </w:numPr>
            </w:pPr>
            <w:r>
              <w:t>Are quantitatively and objectively documented;</w:t>
            </w:r>
          </w:p>
          <w:p w:rsidR="00226867" w:rsidRDefault="00226867" w:rsidP="00226867">
            <w:pPr>
              <w:numPr>
                <w:ilvl w:val="0"/>
                <w:numId w:val="30"/>
              </w:numPr>
            </w:pPr>
            <w:r>
              <w:t>Are persistent and are not due to preventable or correctable reasons; and constitute clinically significant distress or dysfunction to the resident or represent a danger to the resident or others.</w:t>
            </w:r>
          </w:p>
          <w:p w:rsidR="00FC6D52" w:rsidRDefault="00FC6D52" w:rsidP="00FC6D52"/>
          <w:p w:rsidR="00617068" w:rsidRDefault="00617068" w:rsidP="00FC6D52"/>
          <w:p w:rsidR="00617068" w:rsidRDefault="00EE1934" w:rsidP="00FC6D52">
            <w:r>
              <w:t xml:space="preserve"> </w:t>
            </w:r>
          </w:p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226867">
              <w:t>1 of 3</w:t>
            </w:r>
          </w:p>
          <w:p w:rsidR="00FC6D52" w:rsidRDefault="00FC6D52" w:rsidP="00FC6D52"/>
        </w:tc>
      </w:tr>
    </w:tbl>
    <w:p w:rsidR="00B731B7" w:rsidRDefault="00B731B7" w:rsidP="00B731B7"/>
    <w:p w:rsidR="00EB7F69" w:rsidRDefault="00EB7F69" w:rsidP="00B731B7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EB7F69" w:rsidTr="002A730C">
        <w:tc>
          <w:tcPr>
            <w:tcW w:w="8748" w:type="dxa"/>
            <w:gridSpan w:val="4"/>
            <w:vAlign w:val="center"/>
          </w:tcPr>
          <w:p w:rsidR="00EB7F69" w:rsidRDefault="00EB7F69" w:rsidP="002A730C"/>
          <w:p w:rsidR="00EB7F69" w:rsidRDefault="00141063" w:rsidP="00141063">
            <w:pPr>
              <w:pStyle w:val="ListParagraph"/>
            </w:pPr>
            <w:r>
              <w:t xml:space="preserve"> </w:t>
            </w:r>
            <w:r w:rsidR="00EB7F69">
              <w:t xml:space="preserve">       </w:t>
            </w:r>
            <w:r w:rsidR="00226867">
              <w:t>Medications -  Anxiolytics</w:t>
            </w:r>
          </w:p>
          <w:p w:rsidR="00EB7F69" w:rsidRDefault="00EB7F69" w:rsidP="002A730C"/>
        </w:tc>
        <w:tc>
          <w:tcPr>
            <w:tcW w:w="2340" w:type="dxa"/>
            <w:gridSpan w:val="2"/>
          </w:tcPr>
          <w:p w:rsidR="00EB7F69" w:rsidRDefault="00EB7F69" w:rsidP="002A730C"/>
          <w:p w:rsidR="00EB7F69" w:rsidRPr="001F4527" w:rsidRDefault="00EB7F69" w:rsidP="002A73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Pr="00C826D3">
              <w:rPr>
                <w:sz w:val="22"/>
              </w:rPr>
              <w:t xml:space="preserve"> </w:t>
            </w:r>
          </w:p>
          <w:p w:rsidR="00EB7F69" w:rsidRDefault="00EB7F69" w:rsidP="002A730C"/>
        </w:tc>
      </w:tr>
      <w:tr w:rsidR="00EB7F69" w:rsidTr="002A730C">
        <w:tc>
          <w:tcPr>
            <w:tcW w:w="11088" w:type="dxa"/>
            <w:gridSpan w:val="6"/>
          </w:tcPr>
          <w:p w:rsidR="00EB7F69" w:rsidRDefault="00EB7F69" w:rsidP="002A730C"/>
          <w:p w:rsidR="00226867" w:rsidRDefault="00226867" w:rsidP="00226867">
            <w:pPr>
              <w:numPr>
                <w:ilvl w:val="0"/>
                <w:numId w:val="28"/>
              </w:numPr>
            </w:pPr>
            <w:r>
              <w:t xml:space="preserve">Evidence exists that other possible reasons for the individuals distress have been considered; and </w:t>
            </w:r>
          </w:p>
          <w:p w:rsidR="00226867" w:rsidRDefault="00226867" w:rsidP="00226867">
            <w:pPr>
              <w:numPr>
                <w:ilvl w:val="0"/>
                <w:numId w:val="28"/>
              </w:numPr>
            </w:pPr>
            <w:r>
              <w:t>The results are used for maintenance or improvement in the individual’s mental, physical or psychosocial well-being (e.g. as reflected on the MDS or other assessment tools); or</w:t>
            </w:r>
          </w:p>
          <w:p w:rsidR="00226867" w:rsidRDefault="00226867" w:rsidP="00226867">
            <w:pPr>
              <w:numPr>
                <w:ilvl w:val="0"/>
                <w:numId w:val="28"/>
              </w:numPr>
            </w:pPr>
            <w:r>
              <w:t>There are clinical situations that warrant the use of these medications such as:  A long-acting benzodiazepine is being used to withdraw a resident from a short-acting benzodiazepine used for neuromuscular syndromes (e.g. cerebral palsy, tardive dyskinesia, restless leg syndrome or seizure disorders)</w:t>
            </w:r>
          </w:p>
          <w:p w:rsidR="00226867" w:rsidRDefault="00226867" w:rsidP="00226867">
            <w:pPr>
              <w:numPr>
                <w:ilvl w:val="0"/>
                <w:numId w:val="28"/>
              </w:numPr>
            </w:pPr>
            <w:r>
              <w:t>Dosage is the lowest amount necessary to maintain or improve the resident’s function (as evidenced by the resident’s response and/or the resident’s clinical record).</w:t>
            </w:r>
          </w:p>
          <w:p w:rsidR="00226867" w:rsidRDefault="00226867" w:rsidP="00226867"/>
          <w:p w:rsidR="00226867" w:rsidRDefault="00226867" w:rsidP="00226867">
            <w:pPr>
              <w:numPr>
                <w:ilvl w:val="0"/>
                <w:numId w:val="27"/>
              </w:numPr>
            </w:pPr>
            <w:r>
              <w:t>The Unit Nurse will:</w:t>
            </w:r>
          </w:p>
          <w:p w:rsidR="00226867" w:rsidRDefault="00226867" w:rsidP="00226867">
            <w:pPr>
              <w:numPr>
                <w:ilvl w:val="0"/>
                <w:numId w:val="31"/>
              </w:numPr>
            </w:pPr>
            <w:r>
              <w:t>Monitor the resident’s behavior and document observations in the resident’s record.</w:t>
            </w:r>
          </w:p>
          <w:p w:rsidR="00226867" w:rsidRDefault="00226867" w:rsidP="00226867">
            <w:pPr>
              <w:numPr>
                <w:ilvl w:val="0"/>
                <w:numId w:val="31"/>
              </w:numPr>
            </w:pPr>
            <w:r>
              <w:t>Administer the medication as ordered by the physician.</w:t>
            </w:r>
          </w:p>
          <w:p w:rsidR="00226867" w:rsidRDefault="00226867" w:rsidP="00226867">
            <w:pPr>
              <w:numPr>
                <w:ilvl w:val="0"/>
                <w:numId w:val="31"/>
              </w:numPr>
            </w:pPr>
            <w:r>
              <w:t>Use non-pharmacological interventions (such as behavioral interventions) when indicated, instead of, or in addition to, medication.</w:t>
            </w:r>
          </w:p>
          <w:p w:rsidR="00226867" w:rsidRDefault="00226867" w:rsidP="00226867">
            <w:pPr>
              <w:numPr>
                <w:ilvl w:val="0"/>
                <w:numId w:val="31"/>
              </w:numPr>
            </w:pPr>
            <w:r>
              <w:t>Monitor the resident for signs and symptoms of adverse consequences of anxiolytic medications, and document in the resident’s record.</w:t>
            </w:r>
          </w:p>
          <w:p w:rsidR="00226867" w:rsidRDefault="00226867" w:rsidP="00226867">
            <w:pPr>
              <w:numPr>
                <w:ilvl w:val="0"/>
                <w:numId w:val="31"/>
              </w:numPr>
            </w:pPr>
            <w:r>
              <w:t>Notify the physician and family of signs and symptoms observed.</w:t>
            </w:r>
          </w:p>
          <w:p w:rsidR="00226867" w:rsidRDefault="00226867" w:rsidP="00226867"/>
          <w:p w:rsidR="00226867" w:rsidRDefault="00226867" w:rsidP="00226867">
            <w:pPr>
              <w:numPr>
                <w:ilvl w:val="0"/>
                <w:numId w:val="27"/>
              </w:numPr>
            </w:pPr>
            <w:r>
              <w:t>Adverse consequences may include an increased risk of confusion, sedation, and falls.</w:t>
            </w:r>
          </w:p>
          <w:p w:rsidR="00226867" w:rsidRDefault="00226867" w:rsidP="00226867">
            <w:pPr>
              <w:ind w:left="720"/>
            </w:pPr>
          </w:p>
          <w:p w:rsidR="00226867" w:rsidRDefault="00226867" w:rsidP="00226867">
            <w:pPr>
              <w:numPr>
                <w:ilvl w:val="0"/>
                <w:numId w:val="27"/>
              </w:numPr>
            </w:pPr>
            <w:r>
              <w:t>Non-pharmacological interventions may include:</w:t>
            </w:r>
          </w:p>
          <w:p w:rsidR="00226867" w:rsidRDefault="00226867" w:rsidP="00226867">
            <w:pPr>
              <w:pStyle w:val="ListParagraph"/>
              <w:numPr>
                <w:ilvl w:val="0"/>
                <w:numId w:val="32"/>
              </w:numPr>
            </w:pPr>
            <w:r>
              <w:t>Comfort food</w:t>
            </w:r>
          </w:p>
          <w:p w:rsidR="00226867" w:rsidRDefault="00226867" w:rsidP="00226867">
            <w:pPr>
              <w:pStyle w:val="ListParagraph"/>
              <w:numPr>
                <w:ilvl w:val="0"/>
                <w:numId w:val="32"/>
              </w:numPr>
            </w:pPr>
            <w:r>
              <w:t>Companion</w:t>
            </w:r>
          </w:p>
          <w:p w:rsidR="00226867" w:rsidRDefault="00226867" w:rsidP="00226867">
            <w:pPr>
              <w:pStyle w:val="ListParagraph"/>
              <w:numPr>
                <w:ilvl w:val="0"/>
                <w:numId w:val="32"/>
              </w:numPr>
            </w:pPr>
            <w:r>
              <w:t>Decreased stimulation</w:t>
            </w:r>
          </w:p>
          <w:p w:rsidR="00226867" w:rsidRDefault="00226867" w:rsidP="00226867">
            <w:pPr>
              <w:pStyle w:val="ListParagraph"/>
              <w:numPr>
                <w:ilvl w:val="0"/>
                <w:numId w:val="32"/>
              </w:numPr>
            </w:pPr>
            <w:r>
              <w:t>Distraction</w:t>
            </w:r>
          </w:p>
          <w:p w:rsidR="00226867" w:rsidRDefault="00226867" w:rsidP="00226867">
            <w:pPr>
              <w:pStyle w:val="ListParagraph"/>
              <w:numPr>
                <w:ilvl w:val="0"/>
                <w:numId w:val="32"/>
              </w:numPr>
            </w:pPr>
            <w:r>
              <w:t>Exercise</w:t>
            </w:r>
          </w:p>
          <w:p w:rsidR="00226867" w:rsidRDefault="00226867" w:rsidP="00226867">
            <w:pPr>
              <w:pStyle w:val="ListParagraph"/>
              <w:numPr>
                <w:ilvl w:val="0"/>
                <w:numId w:val="32"/>
              </w:numPr>
            </w:pPr>
            <w:r>
              <w:t>Guided Imagery</w:t>
            </w:r>
          </w:p>
          <w:p w:rsidR="00226867" w:rsidRDefault="00226867" w:rsidP="00226867">
            <w:pPr>
              <w:pStyle w:val="ListParagraph"/>
              <w:numPr>
                <w:ilvl w:val="0"/>
                <w:numId w:val="32"/>
              </w:numPr>
            </w:pPr>
            <w:r>
              <w:t>Massage</w:t>
            </w:r>
          </w:p>
          <w:p w:rsidR="00226867" w:rsidRDefault="00226867" w:rsidP="00226867">
            <w:pPr>
              <w:pStyle w:val="ListParagraph"/>
              <w:numPr>
                <w:ilvl w:val="0"/>
                <w:numId w:val="32"/>
              </w:numPr>
            </w:pPr>
            <w:r>
              <w:t>Music</w:t>
            </w:r>
          </w:p>
          <w:p w:rsidR="00226867" w:rsidRDefault="00226867" w:rsidP="00226867">
            <w:pPr>
              <w:pStyle w:val="ListParagraph"/>
              <w:numPr>
                <w:ilvl w:val="0"/>
                <w:numId w:val="32"/>
              </w:numPr>
            </w:pPr>
            <w:r>
              <w:t>Positive reinforcement</w:t>
            </w:r>
          </w:p>
          <w:p w:rsidR="00226867" w:rsidRDefault="00226867" w:rsidP="00226867">
            <w:pPr>
              <w:pStyle w:val="ListParagraph"/>
              <w:numPr>
                <w:ilvl w:val="0"/>
                <w:numId w:val="32"/>
              </w:numPr>
            </w:pPr>
            <w:r>
              <w:t>Relaxation</w:t>
            </w:r>
          </w:p>
          <w:p w:rsidR="00226867" w:rsidRDefault="00226867" w:rsidP="00226867">
            <w:pPr>
              <w:pStyle w:val="ListParagraph"/>
              <w:numPr>
                <w:ilvl w:val="0"/>
                <w:numId w:val="32"/>
              </w:numPr>
            </w:pPr>
            <w:r>
              <w:t>Repositioning</w:t>
            </w:r>
          </w:p>
          <w:p w:rsidR="00226867" w:rsidRDefault="00226867" w:rsidP="00226867">
            <w:pPr>
              <w:pStyle w:val="ListParagraph"/>
              <w:numPr>
                <w:ilvl w:val="0"/>
                <w:numId w:val="32"/>
              </w:numPr>
            </w:pPr>
            <w:r>
              <w:t>Rest</w:t>
            </w:r>
          </w:p>
          <w:p w:rsidR="00226867" w:rsidRDefault="00226867" w:rsidP="00226867">
            <w:pPr>
              <w:pStyle w:val="ListParagraph"/>
              <w:numPr>
                <w:ilvl w:val="0"/>
                <w:numId w:val="32"/>
              </w:numPr>
            </w:pPr>
            <w:r>
              <w:t>Sleep</w:t>
            </w:r>
          </w:p>
          <w:p w:rsidR="00226867" w:rsidRDefault="00226867" w:rsidP="00226867">
            <w:pPr>
              <w:pStyle w:val="ListParagraph"/>
              <w:numPr>
                <w:ilvl w:val="0"/>
                <w:numId w:val="32"/>
              </w:numPr>
            </w:pPr>
            <w:r>
              <w:t>Spiritual activities</w:t>
            </w:r>
          </w:p>
          <w:p w:rsidR="00226867" w:rsidRDefault="00226867" w:rsidP="00226867">
            <w:pPr>
              <w:pStyle w:val="ListParagraph"/>
              <w:numPr>
                <w:ilvl w:val="0"/>
                <w:numId w:val="32"/>
              </w:numPr>
            </w:pPr>
            <w:r>
              <w:t>Television</w:t>
            </w:r>
          </w:p>
          <w:p w:rsidR="00226867" w:rsidRDefault="00226867" w:rsidP="00226867">
            <w:pPr>
              <w:pStyle w:val="ListParagraph"/>
              <w:numPr>
                <w:ilvl w:val="0"/>
                <w:numId w:val="32"/>
              </w:numPr>
            </w:pPr>
            <w:r>
              <w:t>Therapeutic conversation</w:t>
            </w:r>
          </w:p>
          <w:p w:rsidR="00226867" w:rsidRDefault="00226867" w:rsidP="00226867">
            <w:pPr>
              <w:pStyle w:val="ListParagraph"/>
              <w:numPr>
                <w:ilvl w:val="0"/>
                <w:numId w:val="32"/>
              </w:numPr>
            </w:pPr>
            <w:r>
              <w:t>Therapeutic environment</w:t>
            </w:r>
          </w:p>
          <w:p w:rsidR="00226867" w:rsidRDefault="00226867" w:rsidP="00226867">
            <w:pPr>
              <w:pStyle w:val="ListParagraph"/>
              <w:ind w:left="1080"/>
            </w:pPr>
          </w:p>
          <w:p w:rsidR="00EB7F69" w:rsidRDefault="00EB7F69" w:rsidP="002A730C"/>
          <w:p w:rsidR="00EB7F69" w:rsidRDefault="00EB7F69" w:rsidP="002A730C"/>
        </w:tc>
      </w:tr>
      <w:tr w:rsidR="00EB7F69" w:rsidTr="002A730C">
        <w:tc>
          <w:tcPr>
            <w:tcW w:w="2203" w:type="dxa"/>
          </w:tcPr>
          <w:p w:rsidR="00EB7F69" w:rsidRDefault="00EB7F69" w:rsidP="002A730C">
            <w:r>
              <w:t>Approved:</w:t>
            </w:r>
          </w:p>
        </w:tc>
        <w:tc>
          <w:tcPr>
            <w:tcW w:w="2203" w:type="dxa"/>
          </w:tcPr>
          <w:p w:rsidR="00EB7F69" w:rsidRDefault="00EB7F69" w:rsidP="002A730C">
            <w:r>
              <w:t>Effective Date:</w:t>
            </w:r>
          </w:p>
        </w:tc>
        <w:tc>
          <w:tcPr>
            <w:tcW w:w="2203" w:type="dxa"/>
          </w:tcPr>
          <w:p w:rsidR="00EB7F69" w:rsidRDefault="00EB7F69" w:rsidP="002A730C">
            <w:r>
              <w:t>Revision Date:</w:t>
            </w:r>
          </w:p>
          <w:p w:rsidR="00EB7F69" w:rsidRDefault="00EB7F69" w:rsidP="002A730C"/>
          <w:p w:rsidR="00EB7F69" w:rsidRDefault="00EB7F69" w:rsidP="002A730C"/>
        </w:tc>
        <w:tc>
          <w:tcPr>
            <w:tcW w:w="2203" w:type="dxa"/>
            <w:gridSpan w:val="2"/>
          </w:tcPr>
          <w:p w:rsidR="00EB7F69" w:rsidRDefault="00EB7F69" w:rsidP="002A730C">
            <w:r>
              <w:t>Change No.:</w:t>
            </w:r>
          </w:p>
        </w:tc>
        <w:tc>
          <w:tcPr>
            <w:tcW w:w="2276" w:type="dxa"/>
          </w:tcPr>
          <w:p w:rsidR="00EB7F69" w:rsidRDefault="00EB7F69" w:rsidP="002A730C">
            <w:r>
              <w:t>Page:</w:t>
            </w:r>
          </w:p>
          <w:p w:rsidR="00EB7F69" w:rsidRDefault="00EB7F69" w:rsidP="002A730C"/>
          <w:p w:rsidR="00EB7F69" w:rsidRDefault="00EB7F69" w:rsidP="002A730C">
            <w:r>
              <w:t xml:space="preserve">         </w:t>
            </w:r>
            <w:r w:rsidR="00226867">
              <w:t>2 of 3</w:t>
            </w:r>
          </w:p>
          <w:p w:rsidR="00EB7F69" w:rsidRDefault="00EB7F69" w:rsidP="002A730C"/>
        </w:tc>
      </w:tr>
    </w:tbl>
    <w:p w:rsidR="00EB7F69" w:rsidRDefault="00EB7F69" w:rsidP="00B731B7"/>
    <w:p w:rsidR="00EB7F69" w:rsidRDefault="00EB7F69" w:rsidP="00B731B7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EB7F69" w:rsidTr="002A730C">
        <w:tc>
          <w:tcPr>
            <w:tcW w:w="8748" w:type="dxa"/>
            <w:gridSpan w:val="4"/>
            <w:vAlign w:val="center"/>
          </w:tcPr>
          <w:p w:rsidR="00EB7F69" w:rsidRDefault="00EB7F69" w:rsidP="002A730C"/>
          <w:p w:rsidR="00EB7F69" w:rsidRDefault="00141063" w:rsidP="00141063">
            <w:pPr>
              <w:pStyle w:val="ListParagraph"/>
            </w:pPr>
            <w:r>
              <w:t xml:space="preserve"> </w:t>
            </w:r>
            <w:r w:rsidR="00EB7F69">
              <w:t xml:space="preserve">       </w:t>
            </w:r>
            <w:r w:rsidR="00226867">
              <w:t>Medications -  Anxiolytics</w:t>
            </w:r>
          </w:p>
          <w:p w:rsidR="00EB7F69" w:rsidRDefault="00EB7F69" w:rsidP="002A730C"/>
        </w:tc>
        <w:tc>
          <w:tcPr>
            <w:tcW w:w="2340" w:type="dxa"/>
            <w:gridSpan w:val="2"/>
          </w:tcPr>
          <w:p w:rsidR="00EB7F69" w:rsidRDefault="00EB7F69" w:rsidP="002A730C"/>
          <w:p w:rsidR="00EB7F69" w:rsidRPr="001F4527" w:rsidRDefault="00EB7F69" w:rsidP="002A73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Pr="00C826D3">
              <w:rPr>
                <w:sz w:val="22"/>
              </w:rPr>
              <w:t xml:space="preserve"> </w:t>
            </w:r>
          </w:p>
          <w:p w:rsidR="00EB7F69" w:rsidRDefault="00EB7F69" w:rsidP="002A730C"/>
        </w:tc>
      </w:tr>
      <w:tr w:rsidR="00EB7F69" w:rsidTr="002A730C">
        <w:tc>
          <w:tcPr>
            <w:tcW w:w="11088" w:type="dxa"/>
            <w:gridSpan w:val="6"/>
          </w:tcPr>
          <w:p w:rsidR="00EB7F69" w:rsidRDefault="00EB7F69" w:rsidP="002A730C"/>
          <w:p w:rsidR="00226867" w:rsidRDefault="00226867" w:rsidP="00226867">
            <w:pPr>
              <w:pStyle w:val="ListParagraph"/>
              <w:numPr>
                <w:ilvl w:val="0"/>
                <w:numId w:val="27"/>
              </w:numPr>
            </w:pPr>
            <w:r>
              <w:t>The MDS Nurse will:</w:t>
            </w:r>
          </w:p>
          <w:p w:rsidR="00226867" w:rsidRDefault="00226867" w:rsidP="00226867">
            <w:pPr>
              <w:pStyle w:val="ListParagraph"/>
              <w:numPr>
                <w:ilvl w:val="0"/>
                <w:numId w:val="33"/>
              </w:numPr>
            </w:pPr>
            <w:r>
              <w:t>Write and maintain a comprehensive plan of care for managing the resident’s use of anxiolytic medication that includes:</w:t>
            </w:r>
          </w:p>
          <w:p w:rsidR="00226867" w:rsidRDefault="00226867" w:rsidP="00226867">
            <w:pPr>
              <w:pStyle w:val="ListParagraph"/>
              <w:numPr>
                <w:ilvl w:val="0"/>
                <w:numId w:val="34"/>
              </w:numPr>
            </w:pPr>
            <w:r>
              <w:t>Monitoring for adverse consequences</w:t>
            </w:r>
          </w:p>
          <w:p w:rsidR="00226867" w:rsidRDefault="00226867" w:rsidP="00226867">
            <w:pPr>
              <w:pStyle w:val="ListParagraph"/>
              <w:numPr>
                <w:ilvl w:val="0"/>
                <w:numId w:val="34"/>
              </w:numPr>
            </w:pPr>
            <w:r>
              <w:t>Attempting gradual dose reductions</w:t>
            </w:r>
          </w:p>
          <w:p w:rsidR="00226867" w:rsidRDefault="00226867" w:rsidP="00226867">
            <w:pPr>
              <w:pStyle w:val="ListParagraph"/>
              <w:numPr>
                <w:ilvl w:val="0"/>
                <w:numId w:val="34"/>
              </w:numPr>
            </w:pPr>
            <w:r>
              <w:t>Non-pharmacological interventions</w:t>
            </w:r>
          </w:p>
          <w:p w:rsidR="00226867" w:rsidRDefault="00226867" w:rsidP="00226867">
            <w:pPr>
              <w:ind w:left="993"/>
            </w:pPr>
            <w:r>
              <w:t xml:space="preserve">  vi. Behavioral, Psychosocial, and Mood care planning.</w:t>
            </w:r>
          </w:p>
          <w:p w:rsidR="00226867" w:rsidRDefault="00226867" w:rsidP="00226867"/>
          <w:p w:rsidR="00226867" w:rsidRDefault="00226867" w:rsidP="00226867">
            <w:pPr>
              <w:numPr>
                <w:ilvl w:val="0"/>
                <w:numId w:val="27"/>
              </w:numPr>
            </w:pPr>
            <w:r>
              <w:t>The Director of Nursing or designee will:</w:t>
            </w:r>
          </w:p>
          <w:p w:rsidR="00226867" w:rsidRDefault="00226867" w:rsidP="00226867">
            <w:pPr>
              <w:numPr>
                <w:ilvl w:val="0"/>
                <w:numId w:val="35"/>
              </w:numPr>
            </w:pPr>
            <w:r>
              <w:t>Complete a quarterly report of all residents in the facility taking anxiolytic medications, that includes an assessment of each resident’s:</w:t>
            </w:r>
          </w:p>
          <w:p w:rsidR="00226867" w:rsidRDefault="00226867" w:rsidP="00226867">
            <w:pPr>
              <w:numPr>
                <w:ilvl w:val="0"/>
                <w:numId w:val="36"/>
              </w:numPr>
            </w:pPr>
            <w:r>
              <w:t>Start date</w:t>
            </w:r>
          </w:p>
          <w:p w:rsidR="00226867" w:rsidRDefault="00226867" w:rsidP="00226867">
            <w:pPr>
              <w:numPr>
                <w:ilvl w:val="0"/>
                <w:numId w:val="36"/>
              </w:numPr>
            </w:pPr>
            <w:r>
              <w:t>Medication, dose and frequency</w:t>
            </w:r>
          </w:p>
          <w:p w:rsidR="00226867" w:rsidRDefault="00226867" w:rsidP="00226867">
            <w:pPr>
              <w:numPr>
                <w:ilvl w:val="0"/>
                <w:numId w:val="36"/>
              </w:numPr>
            </w:pPr>
            <w:r>
              <w:t>Supporting diagnoses</w:t>
            </w:r>
          </w:p>
          <w:p w:rsidR="00226867" w:rsidRDefault="00226867" w:rsidP="00226867">
            <w:pPr>
              <w:numPr>
                <w:ilvl w:val="0"/>
                <w:numId w:val="36"/>
              </w:numPr>
            </w:pPr>
            <w:r>
              <w:t>Gradual dose Reduction</w:t>
            </w:r>
          </w:p>
          <w:p w:rsidR="00226867" w:rsidRDefault="00226867" w:rsidP="00226867">
            <w:pPr>
              <w:numPr>
                <w:ilvl w:val="0"/>
                <w:numId w:val="36"/>
              </w:numPr>
            </w:pPr>
            <w:r>
              <w:t>Behavioral monitoring and charting</w:t>
            </w:r>
          </w:p>
          <w:p w:rsidR="00226867" w:rsidRDefault="00226867" w:rsidP="00226867">
            <w:pPr>
              <w:numPr>
                <w:ilvl w:val="0"/>
                <w:numId w:val="36"/>
              </w:numPr>
            </w:pPr>
            <w:r>
              <w:t>Behavioral interventions</w:t>
            </w:r>
          </w:p>
          <w:p w:rsidR="00226867" w:rsidRDefault="00226867" w:rsidP="00226867">
            <w:pPr>
              <w:numPr>
                <w:ilvl w:val="0"/>
                <w:numId w:val="36"/>
              </w:numPr>
            </w:pPr>
            <w:r>
              <w:t>Abnormal Involuntary Movement forms</w:t>
            </w:r>
          </w:p>
          <w:p w:rsidR="00226867" w:rsidRDefault="00226867" w:rsidP="00226867">
            <w:pPr>
              <w:numPr>
                <w:ilvl w:val="0"/>
                <w:numId w:val="36"/>
              </w:numPr>
            </w:pPr>
            <w:r>
              <w:t>Side effects</w:t>
            </w:r>
          </w:p>
          <w:p w:rsidR="00226867" w:rsidRDefault="00226867" w:rsidP="00226867">
            <w:pPr>
              <w:numPr>
                <w:ilvl w:val="0"/>
                <w:numId w:val="36"/>
              </w:numPr>
            </w:pPr>
            <w:r>
              <w:t>Care planning</w:t>
            </w:r>
          </w:p>
          <w:p w:rsidR="00226867" w:rsidRDefault="00226867" w:rsidP="00226867">
            <w:pPr>
              <w:numPr>
                <w:ilvl w:val="0"/>
                <w:numId w:val="36"/>
              </w:numPr>
            </w:pPr>
            <w:r>
              <w:t>Documentation</w:t>
            </w:r>
          </w:p>
          <w:p w:rsidR="00226867" w:rsidRDefault="00226867" w:rsidP="00226867">
            <w:pPr>
              <w:numPr>
                <w:ilvl w:val="0"/>
                <w:numId w:val="35"/>
              </w:numPr>
            </w:pPr>
            <w:r>
              <w:t>Give a copy of the report to the Quality Assurance Team.</w:t>
            </w:r>
          </w:p>
          <w:p w:rsidR="00226867" w:rsidRDefault="00226867" w:rsidP="00226867">
            <w:pPr>
              <w:numPr>
                <w:ilvl w:val="0"/>
                <w:numId w:val="35"/>
              </w:numPr>
            </w:pPr>
            <w:r>
              <w:t>Derive statistics and analyze trends from the reports.</w:t>
            </w:r>
          </w:p>
          <w:p w:rsidR="00226867" w:rsidRDefault="00226867" w:rsidP="00226867">
            <w:pPr>
              <w:numPr>
                <w:ilvl w:val="0"/>
                <w:numId w:val="35"/>
              </w:numPr>
            </w:pPr>
            <w:r>
              <w:t>Make recommendations to improve facility practices with anxiolytic medication management, monitoring, and documentation.</w:t>
            </w:r>
          </w:p>
          <w:p w:rsidR="00EB7F69" w:rsidRDefault="00EB7F69" w:rsidP="002A730C"/>
          <w:p w:rsidR="00EB7F69" w:rsidRDefault="00EB7F69" w:rsidP="002A730C">
            <w:r>
              <w:t xml:space="preserve"> </w:t>
            </w:r>
          </w:p>
          <w:p w:rsidR="00226867" w:rsidRDefault="00226867" w:rsidP="002A730C"/>
          <w:p w:rsidR="00226867" w:rsidRDefault="00226867" w:rsidP="002A730C"/>
          <w:p w:rsidR="00226867" w:rsidRDefault="00226867" w:rsidP="002A730C"/>
          <w:p w:rsidR="00226867" w:rsidRDefault="00226867" w:rsidP="002A730C"/>
          <w:p w:rsidR="00226867" w:rsidRDefault="00226867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</w:tc>
      </w:tr>
      <w:tr w:rsidR="00EB7F69" w:rsidTr="002A730C">
        <w:tc>
          <w:tcPr>
            <w:tcW w:w="2203" w:type="dxa"/>
          </w:tcPr>
          <w:p w:rsidR="00EB7F69" w:rsidRDefault="00EB7F69" w:rsidP="002A730C">
            <w:r>
              <w:t>Approved:</w:t>
            </w:r>
          </w:p>
        </w:tc>
        <w:tc>
          <w:tcPr>
            <w:tcW w:w="2203" w:type="dxa"/>
          </w:tcPr>
          <w:p w:rsidR="00EB7F69" w:rsidRDefault="00EB7F69" w:rsidP="002A730C">
            <w:r>
              <w:t>Effective Date:</w:t>
            </w:r>
          </w:p>
        </w:tc>
        <w:tc>
          <w:tcPr>
            <w:tcW w:w="2203" w:type="dxa"/>
          </w:tcPr>
          <w:p w:rsidR="00EB7F69" w:rsidRDefault="00EB7F69" w:rsidP="002A730C">
            <w:r>
              <w:t>Revision Date:</w:t>
            </w:r>
          </w:p>
          <w:p w:rsidR="00EB7F69" w:rsidRDefault="00EB7F69" w:rsidP="002A730C"/>
          <w:p w:rsidR="00EB7F69" w:rsidRDefault="00EB7F69" w:rsidP="002A730C"/>
        </w:tc>
        <w:tc>
          <w:tcPr>
            <w:tcW w:w="2203" w:type="dxa"/>
            <w:gridSpan w:val="2"/>
          </w:tcPr>
          <w:p w:rsidR="00EB7F69" w:rsidRDefault="00EB7F69" w:rsidP="002A730C">
            <w:r>
              <w:t>Change No.:</w:t>
            </w:r>
          </w:p>
        </w:tc>
        <w:tc>
          <w:tcPr>
            <w:tcW w:w="2276" w:type="dxa"/>
          </w:tcPr>
          <w:p w:rsidR="00EB7F69" w:rsidRDefault="00EB7F69" w:rsidP="002A730C">
            <w:r>
              <w:t>Page:</w:t>
            </w:r>
          </w:p>
          <w:p w:rsidR="00EB7F69" w:rsidRDefault="00EB7F69" w:rsidP="002A730C"/>
          <w:p w:rsidR="00EB7F69" w:rsidRDefault="00EB7F69" w:rsidP="002A730C">
            <w:r>
              <w:t xml:space="preserve">         </w:t>
            </w:r>
            <w:r w:rsidR="00226867">
              <w:t>3 of 3</w:t>
            </w:r>
          </w:p>
          <w:p w:rsidR="00EB7F69" w:rsidRDefault="00EB7F69" w:rsidP="002A730C"/>
        </w:tc>
      </w:tr>
    </w:tbl>
    <w:p w:rsidR="00EB7F69" w:rsidRDefault="00EB7F69" w:rsidP="00B731B7"/>
    <w:p w:rsidR="00EB7F69" w:rsidRDefault="00EB7F69" w:rsidP="00B731B7"/>
    <w:p w:rsidR="00EB7F69" w:rsidRDefault="00EB7F69" w:rsidP="00B731B7"/>
    <w:sectPr w:rsidR="00EB7F69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53C1A"/>
    <w:multiLevelType w:val="hybridMultilevel"/>
    <w:tmpl w:val="E432FE3E"/>
    <w:lvl w:ilvl="0" w:tplc="B86A6A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26C76"/>
    <w:multiLevelType w:val="hybridMultilevel"/>
    <w:tmpl w:val="5D1089B6"/>
    <w:lvl w:ilvl="0" w:tplc="05E0D6E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98C4394"/>
    <w:multiLevelType w:val="hybridMultilevel"/>
    <w:tmpl w:val="AE440D56"/>
    <w:lvl w:ilvl="0" w:tplc="5AA4A41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94D0D"/>
    <w:multiLevelType w:val="hybridMultilevel"/>
    <w:tmpl w:val="BA6EAADE"/>
    <w:lvl w:ilvl="0" w:tplc="ECCC0B88">
      <w:start w:val="1"/>
      <w:numFmt w:val="bullet"/>
      <w:lvlText w:val="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2BF21499"/>
    <w:multiLevelType w:val="hybridMultilevel"/>
    <w:tmpl w:val="E5DE199A"/>
    <w:lvl w:ilvl="0" w:tplc="365AAA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920857"/>
    <w:multiLevelType w:val="hybridMultilevel"/>
    <w:tmpl w:val="AE9AEB26"/>
    <w:lvl w:ilvl="0" w:tplc="3932C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24" w15:restartNumberingAfterBreak="0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05C2570"/>
    <w:multiLevelType w:val="hybridMultilevel"/>
    <w:tmpl w:val="516E8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167E8"/>
    <w:multiLevelType w:val="hybridMultilevel"/>
    <w:tmpl w:val="C3901682"/>
    <w:lvl w:ilvl="0" w:tplc="E90AC0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EF4C98"/>
    <w:multiLevelType w:val="hybridMultilevel"/>
    <w:tmpl w:val="4DC88406"/>
    <w:lvl w:ilvl="0" w:tplc="7DDE0B3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1566B7"/>
    <w:multiLevelType w:val="hybridMultilevel"/>
    <w:tmpl w:val="9C304E3A"/>
    <w:lvl w:ilvl="0" w:tplc="B7782DD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311026"/>
    <w:multiLevelType w:val="hybridMultilevel"/>
    <w:tmpl w:val="F3CC6788"/>
    <w:lvl w:ilvl="0" w:tplc="DD5ED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16"/>
  </w:num>
  <w:num w:numId="4">
    <w:abstractNumId w:val="20"/>
  </w:num>
  <w:num w:numId="5">
    <w:abstractNumId w:val="0"/>
  </w:num>
  <w:num w:numId="6">
    <w:abstractNumId w:val="19"/>
  </w:num>
  <w:num w:numId="7">
    <w:abstractNumId w:val="35"/>
  </w:num>
  <w:num w:numId="8">
    <w:abstractNumId w:val="31"/>
  </w:num>
  <w:num w:numId="9">
    <w:abstractNumId w:val="2"/>
  </w:num>
  <w:num w:numId="10">
    <w:abstractNumId w:val="5"/>
  </w:num>
  <w:num w:numId="11">
    <w:abstractNumId w:val="21"/>
  </w:num>
  <w:num w:numId="12">
    <w:abstractNumId w:val="1"/>
  </w:num>
  <w:num w:numId="13">
    <w:abstractNumId w:val="12"/>
  </w:num>
  <w:num w:numId="14">
    <w:abstractNumId w:val="7"/>
  </w:num>
  <w:num w:numId="15">
    <w:abstractNumId w:val="8"/>
  </w:num>
  <w:num w:numId="16">
    <w:abstractNumId w:val="17"/>
  </w:num>
  <w:num w:numId="17">
    <w:abstractNumId w:val="18"/>
  </w:num>
  <w:num w:numId="18">
    <w:abstractNumId w:val="32"/>
  </w:num>
  <w:num w:numId="19">
    <w:abstractNumId w:val="29"/>
  </w:num>
  <w:num w:numId="20">
    <w:abstractNumId w:val="9"/>
  </w:num>
  <w:num w:numId="21">
    <w:abstractNumId w:val="4"/>
  </w:num>
  <w:num w:numId="22">
    <w:abstractNumId w:val="30"/>
  </w:num>
  <w:num w:numId="23">
    <w:abstractNumId w:val="11"/>
  </w:num>
  <w:num w:numId="24">
    <w:abstractNumId w:val="24"/>
  </w:num>
  <w:num w:numId="25">
    <w:abstractNumId w:val="23"/>
  </w:num>
  <w:num w:numId="26">
    <w:abstractNumId w:val="6"/>
  </w:num>
  <w:num w:numId="27">
    <w:abstractNumId w:val="25"/>
  </w:num>
  <w:num w:numId="28">
    <w:abstractNumId w:val="15"/>
  </w:num>
  <w:num w:numId="29">
    <w:abstractNumId w:val="28"/>
  </w:num>
  <w:num w:numId="30">
    <w:abstractNumId w:val="13"/>
  </w:num>
  <w:num w:numId="31">
    <w:abstractNumId w:val="26"/>
  </w:num>
  <w:num w:numId="32">
    <w:abstractNumId w:val="3"/>
  </w:num>
  <w:num w:numId="33">
    <w:abstractNumId w:val="14"/>
  </w:num>
  <w:num w:numId="34">
    <w:abstractNumId w:val="27"/>
  </w:num>
  <w:num w:numId="35">
    <w:abstractNumId w:val="33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41063"/>
    <w:rsid w:val="001908A1"/>
    <w:rsid w:val="001C4DE9"/>
    <w:rsid w:val="001F4527"/>
    <w:rsid w:val="00226867"/>
    <w:rsid w:val="00231CDA"/>
    <w:rsid w:val="002A730C"/>
    <w:rsid w:val="00333BB5"/>
    <w:rsid w:val="00347ED8"/>
    <w:rsid w:val="004602A8"/>
    <w:rsid w:val="00495518"/>
    <w:rsid w:val="004A3044"/>
    <w:rsid w:val="00510140"/>
    <w:rsid w:val="005915DC"/>
    <w:rsid w:val="005B31CA"/>
    <w:rsid w:val="00617068"/>
    <w:rsid w:val="00693714"/>
    <w:rsid w:val="00772973"/>
    <w:rsid w:val="0084125D"/>
    <w:rsid w:val="00863F06"/>
    <w:rsid w:val="008E5F8B"/>
    <w:rsid w:val="00953EA7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37945"/>
    <w:rsid w:val="00C7775D"/>
    <w:rsid w:val="00C826D3"/>
    <w:rsid w:val="00C87D03"/>
    <w:rsid w:val="00CB556F"/>
    <w:rsid w:val="00CF6964"/>
    <w:rsid w:val="00D01EA7"/>
    <w:rsid w:val="00D22661"/>
    <w:rsid w:val="00EA510A"/>
    <w:rsid w:val="00EB7F69"/>
    <w:rsid w:val="00EE1934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B11E174-4FE6-4221-B02C-0F050FB6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2268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2007-04-09T20:07:00Z</cp:lastPrinted>
  <dcterms:created xsi:type="dcterms:W3CDTF">2018-09-12T18:49:00Z</dcterms:created>
  <dcterms:modified xsi:type="dcterms:W3CDTF">2018-09-12T18:49:00Z</dcterms:modified>
</cp:coreProperties>
</file>