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74AAB" w:rsidP="00374AAB">
            <w:pPr>
              <w:pStyle w:val="ListParagraph"/>
            </w:pPr>
            <w:r>
              <w:t xml:space="preserve"> </w:t>
            </w:r>
            <w:r w:rsidR="00FC6D52">
              <w:t xml:space="preserve"> </w:t>
            </w:r>
            <w:r w:rsidR="00BC5BF6">
              <w:t xml:space="preserve"> </w:t>
            </w:r>
            <w:r w:rsidR="001F4527">
              <w:t xml:space="preserve">     </w:t>
            </w:r>
            <w:r w:rsidR="009A2C40">
              <w:t>MDS Data Base Documentation for ADL</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FC6D52" w:rsidRDefault="00FC6D52" w:rsidP="00FC6D52"/>
          <w:p w:rsidR="00617068" w:rsidRDefault="009A2C40" w:rsidP="00FC6D52">
            <w:r>
              <w:t>POLICY:</w:t>
            </w:r>
          </w:p>
          <w:p w:rsidR="009A2C40" w:rsidRDefault="009A2C40" w:rsidP="00FC6D52"/>
          <w:p w:rsidR="009A2C40" w:rsidRDefault="009A2C40" w:rsidP="00FC6D52">
            <w:r>
              <w:t>All residents will have MDS database documentation for ADLS upon admission during the MDS observation period, quarterly, annually and upon significant change in condition.  Follow OBRA and Medicare schedules.</w:t>
            </w:r>
          </w:p>
          <w:p w:rsidR="009A2C40" w:rsidRDefault="009A2C40" w:rsidP="00FC6D52"/>
          <w:p w:rsidR="009A2C40" w:rsidRDefault="009A2C40" w:rsidP="00FC6D52">
            <w:r>
              <w:t>PROCEDURE:</w:t>
            </w:r>
          </w:p>
          <w:p w:rsidR="009A2C40" w:rsidRDefault="009A2C40" w:rsidP="00FC6D52"/>
          <w:p w:rsidR="009A2C40" w:rsidRDefault="009A2C40" w:rsidP="00FC6D52">
            <w:r>
              <w:t>The document will provide a more accurate record of the resident’s functional ability, for completion of the MDS assessment, and providing individualized care.</w:t>
            </w:r>
          </w:p>
          <w:p w:rsidR="009A2C40" w:rsidRDefault="009A2C40" w:rsidP="00FC6D52"/>
          <w:p w:rsidR="009A2C40" w:rsidRDefault="009A2C40" w:rsidP="00FC6D52">
            <w:r>
              <w:t>Use of the MDS data base document will assist in determining accurate payment for the nursing care provided.</w:t>
            </w:r>
          </w:p>
          <w:p w:rsidR="009A2C40" w:rsidRDefault="009A2C40" w:rsidP="00FC6D52"/>
          <w:p w:rsidR="009A2C40" w:rsidRDefault="009A2C40" w:rsidP="00FC6D52">
            <w:r>
              <w:t>The document will replace the existing nursing assessment ADL documentation.</w:t>
            </w:r>
          </w:p>
          <w:p w:rsidR="009A2C40" w:rsidRDefault="009A2C40" w:rsidP="00FC6D52"/>
          <w:p w:rsidR="009A2C40" w:rsidRDefault="009A2C40" w:rsidP="00FC6D52">
            <w:r>
              <w:t>The document utilizes easily defined language.</w:t>
            </w:r>
          </w:p>
          <w:p w:rsidR="009A2C40" w:rsidRDefault="009A2C40" w:rsidP="00FC6D52"/>
          <w:p w:rsidR="009A2C40" w:rsidRDefault="009A2C40" w:rsidP="00FC6D52">
            <w:r>
              <w:t>It is essential that the document is completed on each shift.  Even one missing entry in the 4 late loss ADL areas could result in a loss of dollars for as long as 6 months.</w:t>
            </w:r>
          </w:p>
          <w:p w:rsidR="009A2C40" w:rsidRDefault="009A2C40" w:rsidP="00FC6D52"/>
          <w:p w:rsidR="009A2C40" w:rsidRDefault="009A2C40" w:rsidP="00FC6D52">
            <w:r>
              <w:t>Only use the indicated codes.</w:t>
            </w:r>
          </w:p>
          <w:p w:rsidR="009A2C40" w:rsidRDefault="009A2C40" w:rsidP="00FC6D52"/>
          <w:p w:rsidR="009A2C40" w:rsidRDefault="009A2C40" w:rsidP="00FC6D52">
            <w:r>
              <w:t>Remember the WT bearing help provided is crucial to chart on the data base each shift.</w:t>
            </w:r>
          </w:p>
          <w:p w:rsidR="009A2C40" w:rsidRDefault="009A2C40" w:rsidP="00FC6D52"/>
          <w:p w:rsidR="009A2C40" w:rsidRDefault="009A2C40" w:rsidP="00FC6D52">
            <w:r>
              <w:t>Non Medicare A covered residents will have the data base in place at the following times for a period of 7 days:</w:t>
            </w:r>
          </w:p>
          <w:p w:rsidR="009A2C40" w:rsidRDefault="009A2C40" w:rsidP="00FC6D52"/>
          <w:p w:rsidR="009A2C40" w:rsidRDefault="009A2C40" w:rsidP="009A2C40">
            <w:pPr>
              <w:numPr>
                <w:ilvl w:val="0"/>
                <w:numId w:val="26"/>
              </w:numPr>
            </w:pPr>
            <w:r>
              <w:t>On admission</w:t>
            </w:r>
          </w:p>
          <w:p w:rsidR="009A2C40" w:rsidRDefault="009A2C40" w:rsidP="009A2C40">
            <w:pPr>
              <w:numPr>
                <w:ilvl w:val="0"/>
                <w:numId w:val="26"/>
              </w:numPr>
            </w:pPr>
            <w:r>
              <w:t>Quarterly</w:t>
            </w:r>
          </w:p>
          <w:p w:rsidR="009A2C40" w:rsidRDefault="009A2C40" w:rsidP="009A2C40">
            <w:pPr>
              <w:numPr>
                <w:ilvl w:val="0"/>
                <w:numId w:val="26"/>
              </w:numPr>
            </w:pPr>
            <w:r>
              <w:t>Annually</w:t>
            </w:r>
          </w:p>
          <w:p w:rsidR="009A2C40" w:rsidRDefault="009A2C40" w:rsidP="009A2C40">
            <w:pPr>
              <w:numPr>
                <w:ilvl w:val="0"/>
                <w:numId w:val="26"/>
              </w:numPr>
            </w:pPr>
            <w:r>
              <w:t>For a significant change in status (to be determined by the MDS Coordinator &amp; IDT Team)</w:t>
            </w:r>
          </w:p>
          <w:p w:rsidR="009A2C40" w:rsidRDefault="009A2C40" w:rsidP="009A2C40">
            <w:pPr>
              <w:ind w:left="1440"/>
            </w:pPr>
          </w:p>
          <w:p w:rsidR="009A2C40" w:rsidRDefault="009A2C40" w:rsidP="009A2C40">
            <w:r>
              <w:t>Upon hospital return (if the resident is hospitalized for longer than 24 hours).  This data base can be DC’d at the MDS Coordinator’s and IDT Team’s discretion if the resident’s functional status returns to pre-hospitalization state before the 14</w:t>
            </w:r>
            <w:r w:rsidRPr="009A2C40">
              <w:rPr>
                <w:vertAlign w:val="superscript"/>
              </w:rPr>
              <w:t>th</w:t>
            </w:r>
            <w:r>
              <w:t xml:space="preserve"> day.</w:t>
            </w:r>
          </w:p>
          <w:p w:rsidR="009A2C40" w:rsidRDefault="009A2C40" w:rsidP="009A2C40"/>
          <w:p w:rsidR="009A2C40" w:rsidRDefault="009A2C40" w:rsidP="009A2C40">
            <w:r>
              <w:t>Medicare A covered residents will have longer time frames for the data base documentation in order to capture adequate ADL data for all possible dates on MDS can be done.  At a minimum the following times an assessment must be completed for the following time frames as long as they remain covered by Medicare A;      5 day, 14 day, 30 day, 60 day, and 90 days.</w:t>
            </w:r>
          </w:p>
          <w:p w:rsidR="009A2C40" w:rsidRDefault="009A2C40" w:rsidP="009A2C40"/>
          <w:p w:rsidR="00617068" w:rsidRDefault="009A2C40" w:rsidP="009A2C40">
            <w:r>
              <w:t>Remember you are an extremely important part of the care team.  What you do and how it is reported and charted directly affects resident care and how the facility gets paid for that provided care!</w:t>
            </w:r>
            <w:r w:rsidR="00EE1934">
              <w:t xml:space="preserve"> </w:t>
            </w: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A2C40" w:rsidRDefault="009A2C40" w:rsidP="00FC6D52"/>
          <w:p w:rsidR="009E67CD" w:rsidRDefault="009A2C40" w:rsidP="00FC6D52">
            <w:r>
              <w:t xml:space="preserve">           6/2013</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A2C40">
              <w:t>1 of 1</w:t>
            </w:r>
          </w:p>
          <w:p w:rsidR="00FC6D52" w:rsidRDefault="00FC6D52" w:rsidP="00FC6D52"/>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A07FBB"/>
    <w:multiLevelType w:val="hybridMultilevel"/>
    <w:tmpl w:val="0D585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10"/>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74AAB"/>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A2C40"/>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9141AD-F454-44E3-87FB-4A056E66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74A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