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FC6D52" w:rsidTr="00092C81">
        <w:tc>
          <w:tcPr>
            <w:tcW w:w="8748" w:type="dxa"/>
            <w:gridSpan w:val="4"/>
            <w:vAlign w:val="center"/>
          </w:tcPr>
          <w:p w:rsidR="00FC6D52" w:rsidRDefault="00FC6D52" w:rsidP="00FC6D52">
            <w:bookmarkStart w:id="0" w:name="_GoBack"/>
            <w:bookmarkEnd w:id="0"/>
          </w:p>
          <w:p w:rsidR="00FC6D52" w:rsidRDefault="00A968A0" w:rsidP="00A968A0">
            <w:pPr>
              <w:pStyle w:val="ListParagraph"/>
            </w:pPr>
            <w:r>
              <w:t xml:space="preserve"> </w:t>
            </w:r>
            <w:r w:rsidR="00FC6D52">
              <w:t xml:space="preserve"> </w:t>
            </w:r>
            <w:r w:rsidR="00BC5BF6">
              <w:t xml:space="preserve"> </w:t>
            </w:r>
            <w:r w:rsidR="00BA4DEC">
              <w:t xml:space="preserve">    </w:t>
            </w:r>
            <w:r w:rsidR="00870DBC">
              <w:t>HBV VACCINE – INF</w:t>
            </w:r>
            <w:r w:rsidR="0099790C">
              <w:t>ECTION CONTROL PRACTICES</w:t>
            </w:r>
          </w:p>
          <w:p w:rsidR="00FC6D52" w:rsidRDefault="00FC6D52" w:rsidP="00FC6D52"/>
        </w:tc>
        <w:tc>
          <w:tcPr>
            <w:tcW w:w="2340" w:type="dxa"/>
            <w:gridSpan w:val="2"/>
          </w:tcPr>
          <w:p w:rsidR="00FC6D52" w:rsidRDefault="00FC6D52" w:rsidP="00FC6D52"/>
          <w:p w:rsidR="00FC6D52" w:rsidRPr="00B2514A" w:rsidRDefault="00FC6D52" w:rsidP="00092C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00CB556F" w:rsidRPr="00092C81">
              <w:rPr>
                <w:sz w:val="22"/>
              </w:rPr>
              <w:t xml:space="preserve"> </w:t>
            </w:r>
          </w:p>
          <w:p w:rsidR="00FC6D52" w:rsidRDefault="00FC6D52" w:rsidP="00FC6D52"/>
        </w:tc>
      </w:tr>
      <w:tr w:rsidR="00FC6D52" w:rsidTr="00092C81">
        <w:tc>
          <w:tcPr>
            <w:tcW w:w="11088" w:type="dxa"/>
            <w:gridSpan w:val="6"/>
          </w:tcPr>
          <w:p w:rsidR="00231CDA" w:rsidRDefault="00231CDA" w:rsidP="00FC6D52"/>
          <w:p w:rsidR="0099790C" w:rsidRDefault="0099790C" w:rsidP="00FC6D52"/>
          <w:p w:rsidR="0099790C" w:rsidRDefault="0099790C" w:rsidP="00092C81">
            <w:pPr>
              <w:ind w:left="720" w:right="792"/>
            </w:pPr>
            <w:r>
              <w:t>All employees upon hire and annually are inf</w:t>
            </w:r>
            <w:r w:rsidR="00996AD9">
              <w:t>ormed of Bloodborn pathogens and</w:t>
            </w:r>
            <w:r>
              <w:t xml:space="preserve"> universal precaution</w:t>
            </w:r>
            <w:r w:rsidR="00996AD9">
              <w:t>s</w:t>
            </w:r>
            <w:r>
              <w:t xml:space="preserve"> to be taken to prevent exposure/spread.</w:t>
            </w:r>
          </w:p>
          <w:p w:rsidR="0099790C" w:rsidRDefault="0099790C" w:rsidP="00092C81">
            <w:pPr>
              <w:ind w:left="720" w:right="792"/>
            </w:pPr>
          </w:p>
          <w:p w:rsidR="0099790C" w:rsidRDefault="0099790C" w:rsidP="00092C81">
            <w:pPr>
              <w:ind w:left="720" w:right="792"/>
            </w:pPr>
            <w:r>
              <w:t>The HBV vaccine is available to the employees of our facility if they choose to take the HBV vaccine.  If the employee chooses not to take the vaccine they will sign a waiver attesting to that fact.  If at a later date the employee chooses to take the vaccine it will be given.</w:t>
            </w:r>
          </w:p>
          <w:p w:rsidR="0099790C" w:rsidRDefault="0099790C" w:rsidP="00092C81">
            <w:pPr>
              <w:ind w:left="720" w:right="792"/>
            </w:pPr>
          </w:p>
          <w:p w:rsidR="0099790C" w:rsidRDefault="0099790C" w:rsidP="00092C81">
            <w:pPr>
              <w:ind w:left="720" w:right="792"/>
            </w:pPr>
            <w:r>
              <w:t xml:space="preserve">Resident’s blood is drawn by the CMS lab.  When lab staff come to our facility, gloves are provided if they don’t bring their own.  They provide containers for the disposal of used needles. </w:t>
            </w:r>
          </w:p>
          <w:p w:rsidR="0099790C" w:rsidRDefault="0099790C" w:rsidP="00092C81">
            <w:pPr>
              <w:ind w:left="720" w:right="792"/>
            </w:pPr>
          </w:p>
          <w:p w:rsidR="0099790C" w:rsidRDefault="0099790C" w:rsidP="00092C81">
            <w:pPr>
              <w:ind w:left="720" w:right="792"/>
            </w:pPr>
            <w:r>
              <w:t>All blood spills are to be reported to the nurse on duty immediately.  If housekeeping is available, notify them.  Obtain a Blood Spill Kit, (use according to directions) and contain blood spill.  Place contained contents in a red biohazard bag and place biohazard receptacle in each wings soiled utility room.</w:t>
            </w:r>
          </w:p>
          <w:p w:rsidR="0099790C" w:rsidRDefault="0099790C" w:rsidP="00092C81">
            <w:pPr>
              <w:ind w:left="720" w:right="792"/>
            </w:pPr>
          </w:p>
          <w:p w:rsidR="0099790C" w:rsidRDefault="0099790C" w:rsidP="00092C81">
            <w:pPr>
              <w:ind w:left="720" w:right="792"/>
            </w:pPr>
            <w:r>
              <w:t>If a health care worker has been exposed to HIV or HBV, the source resident, after consent is obtained, shall be informed of the incident and tested for HIV and HBV.  If resident consent is refused, or if the resident tests positive, the health care worker will be evaluated and advised to seek medical evaluation of any acute febrile ill</w:t>
            </w:r>
            <w:r w:rsidR="00CE78F9">
              <w:t>ness that occurs within 12 weeks after exposure.  If the employee refuses to submit to the procedures, no adverse action can be taken since procedures are designed to protect the employee.  Employee records and medical records will be kept for 30 years.</w:t>
            </w:r>
          </w:p>
          <w:p w:rsidR="00CE78F9" w:rsidRDefault="00CE78F9" w:rsidP="00092C81">
            <w:pPr>
              <w:ind w:left="720" w:right="792"/>
            </w:pPr>
          </w:p>
          <w:p w:rsidR="00CE78F9" w:rsidRDefault="00CE78F9" w:rsidP="00092C81">
            <w:pPr>
              <w:ind w:left="720" w:right="792"/>
            </w:pPr>
            <w:r>
              <w:t>INFECTION CONTROL PRACTICES:</w:t>
            </w:r>
          </w:p>
          <w:p w:rsidR="00CE78F9" w:rsidRDefault="00CE78F9" w:rsidP="00092C81">
            <w:pPr>
              <w:ind w:left="720" w:right="792"/>
            </w:pPr>
          </w:p>
          <w:p w:rsidR="00CE78F9" w:rsidRDefault="00CE78F9" w:rsidP="00092C81">
            <w:pPr>
              <w:ind w:left="720" w:right="792"/>
            </w:pPr>
            <w:r>
              <w:t>Disposing of dirty linen:</w:t>
            </w:r>
            <w:r w:rsidR="00BA4DEC">
              <w:t xml:space="preserve">  </w:t>
            </w:r>
            <w:r>
              <w:t xml:space="preserve">Soiled linen should be handled as little as possible.  Soiled linen is always to be carried away from the body so as to not touch anything.  Soiled linen is to be placed in a plastic bag and closed while in the resident’s room.  The soiled linen bag is to be place in the laundry hampers in the soiled utility rooms.  Soiled linen is not to be carried openly from a patient’s room to another area at any time.  Once clean linen is placed in a resident’s room, it is to be used in that room or considered dirty if not used.  All soiled resident’s clothing is to be placed in the personal laundry hampers.  </w:t>
            </w:r>
          </w:p>
          <w:p w:rsidR="00BA4DEC" w:rsidRDefault="00BA4DEC" w:rsidP="00092C81">
            <w:pPr>
              <w:ind w:left="720" w:right="792"/>
            </w:pPr>
          </w:p>
          <w:p w:rsidR="00F7276B" w:rsidRDefault="00F7276B" w:rsidP="00FC6D52"/>
          <w:p w:rsidR="00BA4DEC" w:rsidRDefault="00BA4DEC" w:rsidP="00FC6D52"/>
          <w:p w:rsidR="00BA4DEC" w:rsidRDefault="00BA4DEC" w:rsidP="00FC6D52"/>
          <w:p w:rsidR="00996AD9" w:rsidRDefault="00996AD9" w:rsidP="00FC6D52"/>
          <w:p w:rsidR="00996AD9" w:rsidRDefault="00996AD9" w:rsidP="00FC6D52"/>
          <w:p w:rsidR="00BA4DEC" w:rsidRDefault="00BA4DEC" w:rsidP="00FC6D52"/>
          <w:p w:rsidR="00BA4DEC" w:rsidRDefault="00BA4DEC" w:rsidP="00FC6D52"/>
          <w:p w:rsidR="00BA4DEC" w:rsidRDefault="00BA4DEC" w:rsidP="00FC6D52"/>
          <w:p w:rsidR="00FC6D52" w:rsidRDefault="00FC6D52" w:rsidP="00FC6D52"/>
        </w:tc>
      </w:tr>
      <w:tr w:rsidR="00FC6D52" w:rsidTr="00092C81">
        <w:tc>
          <w:tcPr>
            <w:tcW w:w="2203" w:type="dxa"/>
          </w:tcPr>
          <w:p w:rsidR="009B7383" w:rsidRDefault="00863F06" w:rsidP="00863F06">
            <w:r>
              <w:t>Approved:</w:t>
            </w:r>
          </w:p>
        </w:tc>
        <w:tc>
          <w:tcPr>
            <w:tcW w:w="2203" w:type="dxa"/>
          </w:tcPr>
          <w:p w:rsidR="00FC6D52" w:rsidRDefault="00FC6D52" w:rsidP="00FC6D52">
            <w:r>
              <w:t>Effective</w:t>
            </w:r>
            <w:r w:rsidR="000001EB">
              <w:t xml:space="preserve"> </w:t>
            </w:r>
            <w:r>
              <w:t>Date:</w:t>
            </w:r>
          </w:p>
          <w:p w:rsidR="00BA4DEC" w:rsidRDefault="00BA4DEC" w:rsidP="00FC6D52"/>
          <w:p w:rsidR="00BA4DEC" w:rsidRDefault="00BA4DEC" w:rsidP="00FC6D52">
            <w:r>
              <w:t xml:space="preserve">         2/1986</w:t>
            </w:r>
          </w:p>
        </w:tc>
        <w:tc>
          <w:tcPr>
            <w:tcW w:w="2203" w:type="dxa"/>
          </w:tcPr>
          <w:p w:rsidR="00FC6D52" w:rsidRDefault="00B02F13" w:rsidP="00FC6D52">
            <w:r>
              <w:t>Revision Date:</w:t>
            </w:r>
          </w:p>
          <w:p w:rsidR="009E67CD" w:rsidRDefault="009E67CD" w:rsidP="00FC6D52"/>
          <w:p w:rsidR="009E67CD" w:rsidRDefault="002C3059" w:rsidP="00FC6D52">
            <w:r>
              <w:t xml:space="preserve">  </w:t>
            </w:r>
            <w:r w:rsidR="00BA4DEC">
              <w:t xml:space="preserve">12/99; </w:t>
            </w:r>
            <w:r w:rsidR="009E67CD">
              <w:t>7/07</w:t>
            </w:r>
            <w:r>
              <w:t>; 1/12</w:t>
            </w:r>
          </w:p>
        </w:tc>
        <w:tc>
          <w:tcPr>
            <w:tcW w:w="2203" w:type="dxa"/>
            <w:gridSpan w:val="2"/>
          </w:tcPr>
          <w:p w:rsidR="00FC6D52" w:rsidRDefault="00FC6D52" w:rsidP="00FC6D52">
            <w:r>
              <w:t>Change No.:</w:t>
            </w:r>
          </w:p>
        </w:tc>
        <w:tc>
          <w:tcPr>
            <w:tcW w:w="2276" w:type="dxa"/>
          </w:tcPr>
          <w:p w:rsidR="00FC6D52" w:rsidRDefault="00FC6D52" w:rsidP="00FC6D52">
            <w:r>
              <w:t>Page:</w:t>
            </w:r>
          </w:p>
          <w:p w:rsidR="00B2514A" w:rsidRDefault="00B2514A" w:rsidP="00FC6D52"/>
          <w:p w:rsidR="009B7383" w:rsidRDefault="00B2514A" w:rsidP="00FC6D52">
            <w:r>
              <w:t xml:space="preserve">         </w:t>
            </w:r>
            <w:r w:rsidR="009E67CD">
              <w:t xml:space="preserve">1 of </w:t>
            </w:r>
            <w:r w:rsidR="002C3059">
              <w:t>1</w:t>
            </w:r>
            <w:r>
              <w:t xml:space="preserve">   </w:t>
            </w:r>
          </w:p>
          <w:p w:rsidR="00FC6D52" w:rsidRDefault="00FC6D52" w:rsidP="00FC6D52"/>
        </w:tc>
      </w:tr>
    </w:tbl>
    <w:p w:rsidR="00BA4DEC" w:rsidRDefault="00BA4DEC" w:rsidP="00B731B7"/>
    <w:sectPr w:rsidR="00BA4DEC" w:rsidSect="00B731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252A0"/>
    <w:multiLevelType w:val="hybridMultilevel"/>
    <w:tmpl w:val="840EA5A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E831D5"/>
    <w:multiLevelType w:val="hybridMultilevel"/>
    <w:tmpl w:val="64C085A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AB18B0"/>
    <w:multiLevelType w:val="hybridMultilevel"/>
    <w:tmpl w:val="1E86434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022A22"/>
    <w:multiLevelType w:val="hybridMultilevel"/>
    <w:tmpl w:val="C50AB35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1A50B9"/>
    <w:multiLevelType w:val="hybridMultilevel"/>
    <w:tmpl w:val="2B2C8C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5F5191A"/>
    <w:multiLevelType w:val="hybridMultilevel"/>
    <w:tmpl w:val="EA7405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2E7342C"/>
    <w:multiLevelType w:val="hybridMultilevel"/>
    <w:tmpl w:val="660664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3295794"/>
    <w:multiLevelType w:val="hybridMultilevel"/>
    <w:tmpl w:val="9A0643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5AA021C"/>
    <w:multiLevelType w:val="hybridMultilevel"/>
    <w:tmpl w:val="AC3AAC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73065CE"/>
    <w:multiLevelType w:val="hybridMultilevel"/>
    <w:tmpl w:val="12906E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FC117E4"/>
    <w:multiLevelType w:val="hybridMultilevel"/>
    <w:tmpl w:val="865CEA0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2E21A9"/>
    <w:multiLevelType w:val="hybridMultilevel"/>
    <w:tmpl w:val="93E64D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75B3BCF"/>
    <w:multiLevelType w:val="hybridMultilevel"/>
    <w:tmpl w:val="622836A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A58479D"/>
    <w:multiLevelType w:val="hybridMultilevel"/>
    <w:tmpl w:val="60D0A8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F644596"/>
    <w:multiLevelType w:val="hybridMultilevel"/>
    <w:tmpl w:val="75C2280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7074508"/>
    <w:multiLevelType w:val="hybridMultilevel"/>
    <w:tmpl w:val="68842FB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7F03996"/>
    <w:multiLevelType w:val="hybridMultilevel"/>
    <w:tmpl w:val="D7F8D8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F5F57CB"/>
    <w:multiLevelType w:val="hybridMultilevel"/>
    <w:tmpl w:val="F982B0DA"/>
    <w:lvl w:ilvl="0" w:tplc="78A4A8D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75D25368"/>
    <w:multiLevelType w:val="hybridMultilevel"/>
    <w:tmpl w:val="9CDE5AA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3"/>
  </w:num>
  <w:num w:numId="3">
    <w:abstractNumId w:val="7"/>
  </w:num>
  <w:num w:numId="4">
    <w:abstractNumId w:val="11"/>
  </w:num>
  <w:num w:numId="5">
    <w:abstractNumId w:val="0"/>
  </w:num>
  <w:num w:numId="6">
    <w:abstractNumId w:val="10"/>
  </w:num>
  <w:num w:numId="7">
    <w:abstractNumId w:val="18"/>
  </w:num>
  <w:num w:numId="8">
    <w:abstractNumId w:val="15"/>
  </w:num>
  <w:num w:numId="9">
    <w:abstractNumId w:val="2"/>
  </w:num>
  <w:num w:numId="10">
    <w:abstractNumId w:val="3"/>
  </w:num>
  <w:num w:numId="11">
    <w:abstractNumId w:val="12"/>
  </w:num>
  <w:num w:numId="12">
    <w:abstractNumId w:val="1"/>
  </w:num>
  <w:num w:numId="13">
    <w:abstractNumId w:val="6"/>
  </w:num>
  <w:num w:numId="14">
    <w:abstractNumId w:val="4"/>
  </w:num>
  <w:num w:numId="15">
    <w:abstractNumId w:val="5"/>
  </w:num>
  <w:num w:numId="16">
    <w:abstractNumId w:val="8"/>
  </w:num>
  <w:num w:numId="17">
    <w:abstractNumId w:val="9"/>
  </w:num>
  <w:num w:numId="18">
    <w:abstractNumId w:val="16"/>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31B7"/>
    <w:rsid w:val="000001EB"/>
    <w:rsid w:val="00092C81"/>
    <w:rsid w:val="00183FB9"/>
    <w:rsid w:val="001908A1"/>
    <w:rsid w:val="001C4DE9"/>
    <w:rsid w:val="00231CDA"/>
    <w:rsid w:val="002C3059"/>
    <w:rsid w:val="00333BB5"/>
    <w:rsid w:val="00347ED8"/>
    <w:rsid w:val="004602A8"/>
    <w:rsid w:val="00495518"/>
    <w:rsid w:val="004A3044"/>
    <w:rsid w:val="00510140"/>
    <w:rsid w:val="005915DC"/>
    <w:rsid w:val="005B31CA"/>
    <w:rsid w:val="00693714"/>
    <w:rsid w:val="0084125D"/>
    <w:rsid w:val="00863F06"/>
    <w:rsid w:val="00870DBC"/>
    <w:rsid w:val="009560CA"/>
    <w:rsid w:val="00977358"/>
    <w:rsid w:val="00996AD9"/>
    <w:rsid w:val="0099790C"/>
    <w:rsid w:val="009B7383"/>
    <w:rsid w:val="009E3269"/>
    <w:rsid w:val="009E67CD"/>
    <w:rsid w:val="00A91B6D"/>
    <w:rsid w:val="00A968A0"/>
    <w:rsid w:val="00AF4E21"/>
    <w:rsid w:val="00B02F13"/>
    <w:rsid w:val="00B2514A"/>
    <w:rsid w:val="00B405E5"/>
    <w:rsid w:val="00B46C84"/>
    <w:rsid w:val="00B731B7"/>
    <w:rsid w:val="00B96F9E"/>
    <w:rsid w:val="00BA4DEC"/>
    <w:rsid w:val="00BC5BF6"/>
    <w:rsid w:val="00C12F1D"/>
    <w:rsid w:val="00C7775D"/>
    <w:rsid w:val="00C87D03"/>
    <w:rsid w:val="00CB556F"/>
    <w:rsid w:val="00CE78F9"/>
    <w:rsid w:val="00CF6964"/>
    <w:rsid w:val="00D01EA7"/>
    <w:rsid w:val="00D22661"/>
    <w:rsid w:val="00EA510A"/>
    <w:rsid w:val="00EF5AB3"/>
    <w:rsid w:val="00F7276B"/>
    <w:rsid w:val="00FC6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B944B2BD-21BA-4A50-B67E-5AD691164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73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6937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pPr>
    <w:rPr>
      <w:sz w:val="22"/>
      <w:szCs w:val="20"/>
    </w:rPr>
  </w:style>
  <w:style w:type="paragraph" w:styleId="BodyText2">
    <w:name w:val="Body Text 2"/>
    <w:basedOn w:val="Normal"/>
    <w:rsid w:val="00B405E5"/>
    <w:pPr>
      <w:spacing w:after="120" w:line="480" w:lineRule="auto"/>
    </w:pPr>
  </w:style>
  <w:style w:type="paragraph" w:styleId="ListParagraph">
    <w:name w:val="List Paragraph"/>
    <w:basedOn w:val="Normal"/>
    <w:uiPriority w:val="34"/>
    <w:qFormat/>
    <w:rsid w:val="00A968A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354</Words>
  <Characters>2019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SUBJECT:</vt:lpstr>
    </vt:vector>
  </TitlesOfParts>
  <Company>American Health Enterprises</Company>
  <LinksUpToDate>false</LinksUpToDate>
  <CharactersWithSpaces>2369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Colleen Rillie</dc:creator>
  <cp:keywords/>
  <dc:description/>
  <cp:lastModifiedBy>Administrator</cp:lastModifiedBy>
  <cp:revision>2</cp:revision>
  <cp:lastPrinted>2007-04-09T20:07:00Z</cp:lastPrinted>
  <dcterms:created xsi:type="dcterms:W3CDTF">2018-09-12T18:48:00Z</dcterms:created>
  <dcterms:modified xsi:type="dcterms:W3CDTF">2018-09-12T18:48:00Z</dcterms:modified>
</cp:coreProperties>
</file>