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8C7BE1" w:rsidP="008C7BE1">
            <w:pPr>
              <w:pStyle w:val="ListParagraph"/>
            </w:pPr>
            <w:r>
              <w:t xml:space="preserve"> </w:t>
            </w:r>
            <w:r w:rsidR="00FC6D52">
              <w:t xml:space="preserve"> </w:t>
            </w:r>
            <w:r w:rsidR="00BC5BF6">
              <w:t xml:space="preserve"> </w:t>
            </w:r>
            <w:r w:rsidR="00D04F57">
              <w:t xml:space="preserve">    EVACUATION OF VENTILATOR RESIDENTS</w:t>
            </w:r>
          </w:p>
          <w:p w:rsidR="00FC6D52" w:rsidRDefault="00FC6D52" w:rsidP="00FC6D52"/>
        </w:tc>
        <w:tc>
          <w:tcPr>
            <w:tcW w:w="2340" w:type="dxa"/>
            <w:gridSpan w:val="2"/>
          </w:tcPr>
          <w:p w:rsidR="00FC6D52" w:rsidRDefault="00FC6D52" w:rsidP="00FC6D52"/>
          <w:p w:rsidR="00FC6D52" w:rsidRPr="00B2514A"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Pr>
                <w:sz w:val="22"/>
              </w:rPr>
              <w:t xml:space="preserve"> </w:t>
            </w:r>
            <w:r w:rsidR="00D04F57">
              <w:rPr>
                <w:sz w:val="22"/>
              </w:rPr>
              <w:t>496</w:t>
            </w:r>
          </w:p>
          <w:p w:rsidR="00FC6D52" w:rsidRDefault="00FC6D52" w:rsidP="00FC6D52"/>
        </w:tc>
      </w:tr>
      <w:tr w:rsidR="00FC6D52">
        <w:tc>
          <w:tcPr>
            <w:tcW w:w="11088" w:type="dxa"/>
            <w:gridSpan w:val="6"/>
          </w:tcPr>
          <w:p w:rsidR="00231CDA" w:rsidRDefault="00231CDA" w:rsidP="00FC6D52"/>
          <w:p w:rsidR="00D04F57" w:rsidRDefault="00D04F57" w:rsidP="00D04F57">
            <w:pPr>
              <w:ind w:left="720" w:right="792"/>
            </w:pPr>
            <w:r>
              <w:t>The evacuation process of residents on ventilators will be the same as the evacuation of other residents with these exceptions:</w:t>
            </w:r>
          </w:p>
          <w:p w:rsidR="00D04F57" w:rsidRDefault="00D04F57" w:rsidP="00D04F57"/>
          <w:p w:rsidR="00D04F57" w:rsidRDefault="00D04F57" w:rsidP="00D04F57">
            <w:pPr>
              <w:numPr>
                <w:ilvl w:val="0"/>
                <w:numId w:val="20"/>
              </w:numPr>
              <w:tabs>
                <w:tab w:val="clear" w:pos="720"/>
              </w:tabs>
              <w:ind w:left="1080"/>
            </w:pPr>
            <w:r>
              <w:t>Resident will be hooked up to portable mode of power</w:t>
            </w:r>
          </w:p>
          <w:p w:rsidR="00D04F57" w:rsidRDefault="00D04F57" w:rsidP="00D04F57">
            <w:pPr>
              <w:numPr>
                <w:ilvl w:val="1"/>
                <w:numId w:val="20"/>
              </w:numPr>
            </w:pPr>
            <w:r>
              <w:t>First will be attached to external battery which will be charged and in good working condition at all times.  The voltage of battery will be checked and logged monthly and will be maintained by the facility maintenance department.  There is an external batter for each ventilator</w:t>
            </w:r>
          </w:p>
          <w:p w:rsidR="00D04F57" w:rsidRDefault="00D04F57" w:rsidP="00D04F57">
            <w:pPr>
              <w:numPr>
                <w:ilvl w:val="1"/>
                <w:numId w:val="20"/>
              </w:numPr>
            </w:pPr>
            <w:r>
              <w:t>Second choice is the internal battery on the ventilator.</w:t>
            </w:r>
          </w:p>
          <w:p w:rsidR="00D04F57" w:rsidRDefault="00D04F57" w:rsidP="00D04F57"/>
          <w:p w:rsidR="00D04F57" w:rsidRDefault="00D04F57" w:rsidP="00D04F57">
            <w:pPr>
              <w:numPr>
                <w:ilvl w:val="0"/>
                <w:numId w:val="20"/>
              </w:numPr>
              <w:tabs>
                <w:tab w:val="clear" w:pos="720"/>
              </w:tabs>
              <w:ind w:left="1080"/>
            </w:pPr>
            <w:r>
              <w:t>A reflective sign will be posted in each V.A.I. (Ventilator Assisted Individuals) room window (facing outside) to alert emergency personnel of their need for special assistance in the event of an emergency.</w:t>
            </w:r>
          </w:p>
          <w:p w:rsidR="00D04F57" w:rsidRDefault="00D04F57" w:rsidP="00D04F57">
            <w:pPr>
              <w:numPr>
                <w:ilvl w:val="0"/>
                <w:numId w:val="20"/>
              </w:numPr>
              <w:tabs>
                <w:tab w:val="clear" w:pos="720"/>
              </w:tabs>
              <w:ind w:left="1080"/>
            </w:pPr>
            <w:r>
              <w:t xml:space="preserve">Resident will be transported to </w:t>
            </w:r>
            <w:smartTag w:uri="urn:schemas-microsoft-com:office:smarttags" w:element="place">
              <w:smartTag w:uri="urn:schemas-microsoft-com:office:smarttags" w:element="PlaceName">
                <w:r>
                  <w:t>CGH</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(which is familiar with his care and ventilator) per ambulance.</w:t>
            </w:r>
          </w:p>
          <w:p w:rsidR="00D04F57" w:rsidRDefault="00D04F57" w:rsidP="00D04F57">
            <w:pPr>
              <w:numPr>
                <w:ilvl w:val="0"/>
                <w:numId w:val="20"/>
              </w:numPr>
              <w:tabs>
                <w:tab w:val="clear" w:pos="720"/>
              </w:tabs>
              <w:ind w:left="1080"/>
            </w:pPr>
            <w:r>
              <w:t>The specifics of each ventilator’s care will be sent with resident to hospital.</w:t>
            </w:r>
          </w:p>
          <w:p w:rsidR="00D04F57" w:rsidRDefault="00D04F57" w:rsidP="00D04F57">
            <w:pPr>
              <w:numPr>
                <w:ilvl w:val="0"/>
                <w:numId w:val="20"/>
              </w:numPr>
              <w:tabs>
                <w:tab w:val="clear" w:pos="720"/>
              </w:tabs>
              <w:ind w:left="1080"/>
            </w:pPr>
            <w:r>
              <w:t>All medical records will accompany resident.</w:t>
            </w:r>
          </w:p>
          <w:p w:rsidR="00D04F57" w:rsidRDefault="00D04F57" w:rsidP="00D04F57">
            <w:pPr>
              <w:numPr>
                <w:ilvl w:val="0"/>
                <w:numId w:val="20"/>
              </w:numPr>
              <w:tabs>
                <w:tab w:val="clear" w:pos="720"/>
              </w:tabs>
              <w:ind w:left="1080"/>
            </w:pPr>
            <w:r>
              <w:t>If unable to evacuate to a hospital, a staff member familiar with his care will accompany him at all times.</w:t>
            </w:r>
          </w:p>
          <w:p w:rsidR="00D04F57" w:rsidRDefault="00D04F57" w:rsidP="00D04F57">
            <w:pPr>
              <w:numPr>
                <w:ilvl w:val="0"/>
                <w:numId w:val="20"/>
              </w:numPr>
              <w:tabs>
                <w:tab w:val="clear" w:pos="720"/>
              </w:tabs>
              <w:ind w:left="1080"/>
            </w:pPr>
            <w:r>
              <w:t>Extra equipment as necessary and portable suction machine will accompany resident.  A portable suction machine is located at the B-Wing nurse’s station and is kept plugged in and recharged at all times.  Also a resucitation bag will accompany each V.A.I.  This is kept in the V.A.I.’s room.</w:t>
            </w:r>
          </w:p>
          <w:p w:rsidR="00D04F57" w:rsidRDefault="00D04F57" w:rsidP="00D04F57">
            <w:pPr>
              <w:numPr>
                <w:ilvl w:val="0"/>
                <w:numId w:val="20"/>
              </w:numPr>
              <w:tabs>
                <w:tab w:val="clear" w:pos="720"/>
              </w:tabs>
              <w:ind w:left="1080"/>
            </w:pPr>
            <w:r>
              <w:t>The specific location of each V.A.I. currently residing at the facility will be designated on the fire/disaster evacuation plan which is posted at key locations (e.g. nurse’s station, dining area, front lobby, etc.) throughout the facility.  All V.A.I.’s will be located on the same wing of the facility.</w:t>
            </w:r>
          </w:p>
          <w:p w:rsidR="00D04F57" w:rsidRDefault="00D04F57" w:rsidP="00D04F57">
            <w:pPr>
              <w:numPr>
                <w:ilvl w:val="0"/>
                <w:numId w:val="20"/>
              </w:numPr>
              <w:tabs>
                <w:tab w:val="clear" w:pos="720"/>
              </w:tabs>
              <w:ind w:left="1080"/>
            </w:pPr>
            <w:r>
              <w:t>An emergency supply of oxygen is available at all times and is located in close proximity to V.A.I. residence area, in the B-wing clean utility room.  The types of oxygen available for emergency use are portable E-tanks.</w:t>
            </w:r>
          </w:p>
          <w:p w:rsidR="00D04F57" w:rsidRDefault="00D04F57" w:rsidP="00D04F57">
            <w:pPr>
              <w:numPr>
                <w:ilvl w:val="0"/>
                <w:numId w:val="20"/>
              </w:numPr>
              <w:tabs>
                <w:tab w:val="clear" w:pos="720"/>
              </w:tabs>
              <w:ind w:left="1080"/>
            </w:pPr>
            <w:r>
              <w:t>Emergency power outlets are readily accessible throughout the facility, and are distinguished by a bright red dot.  All V.A.I.’s will resident in a room with an emergency power outlet.  Refer to attached diagram of V.A.I. room(s) verify the locations of emergency power outlets and light switches.</w:t>
            </w:r>
          </w:p>
          <w:p w:rsidR="00FC6D52" w:rsidRDefault="00FC6D52" w:rsidP="00FC6D52"/>
          <w:p w:rsidR="00617068" w:rsidRDefault="00617068" w:rsidP="00FC6D52"/>
          <w:p w:rsidR="00617068" w:rsidRDefault="00617068" w:rsidP="00FC6D52"/>
          <w:p w:rsidR="00D04F57" w:rsidRDefault="00D04F5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D04F57" w:rsidRDefault="00D04F57" w:rsidP="00FC6D52"/>
          <w:p w:rsidR="00D04F57" w:rsidRDefault="00D04F57" w:rsidP="00FC6D52">
            <w:r>
              <w:t xml:space="preserve">           12/96</w:t>
            </w:r>
          </w:p>
        </w:tc>
        <w:tc>
          <w:tcPr>
            <w:tcW w:w="2203" w:type="dxa"/>
          </w:tcPr>
          <w:p w:rsidR="00FC6D52" w:rsidRDefault="00B02F13" w:rsidP="00FC6D52">
            <w:r>
              <w:t>Revision Date:</w:t>
            </w:r>
          </w:p>
          <w:p w:rsidR="009E67CD" w:rsidRDefault="009E67CD" w:rsidP="00FC6D52"/>
          <w:p w:rsidR="009E67CD" w:rsidRDefault="00D04F57" w:rsidP="00FC6D52">
            <w:r>
              <w:t xml:space="preserve">         12/00</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D04F57" w:rsidP="00FC6D52">
            <w:r>
              <w:t xml:space="preserve">         1 of 1</w:t>
            </w:r>
            <w:r w:rsidR="00B2514A">
              <w:t xml:space="preserve">         </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E2005D"/>
    <w:multiLevelType w:val="hybridMultilevel"/>
    <w:tmpl w:val="A9C210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7"/>
  </w:num>
  <w:num w:numId="4">
    <w:abstractNumId w:val="12"/>
  </w:num>
  <w:num w:numId="5">
    <w:abstractNumId w:val="0"/>
  </w:num>
  <w:num w:numId="6">
    <w:abstractNumId w:val="11"/>
  </w:num>
  <w:num w:numId="7">
    <w:abstractNumId w:val="19"/>
  </w:num>
  <w:num w:numId="8">
    <w:abstractNumId w:val="16"/>
  </w:num>
  <w:num w:numId="9">
    <w:abstractNumId w:val="2"/>
  </w:num>
  <w:num w:numId="10">
    <w:abstractNumId w:val="3"/>
  </w:num>
  <w:num w:numId="11">
    <w:abstractNumId w:val="13"/>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7"/>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31CDA"/>
    <w:rsid w:val="00333BB5"/>
    <w:rsid w:val="00347ED8"/>
    <w:rsid w:val="004602A8"/>
    <w:rsid w:val="00495518"/>
    <w:rsid w:val="004A3044"/>
    <w:rsid w:val="00510140"/>
    <w:rsid w:val="005915DC"/>
    <w:rsid w:val="005B31CA"/>
    <w:rsid w:val="00617068"/>
    <w:rsid w:val="00693714"/>
    <w:rsid w:val="0084125D"/>
    <w:rsid w:val="00863F06"/>
    <w:rsid w:val="008C7BE1"/>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04F5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2FBA681-F48E-4337-B50B-C9A5AA66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8C7B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