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A1511C" w:rsidP="00A1511C">
            <w:pPr>
              <w:pStyle w:val="ListParagraph"/>
            </w:pPr>
            <w:r>
              <w:t xml:space="preserve"> </w:t>
            </w:r>
            <w:r w:rsidR="00FC6D52">
              <w:t xml:space="preserve"> </w:t>
            </w:r>
            <w:r w:rsidR="00BC5BF6">
              <w:t xml:space="preserve"> </w:t>
            </w:r>
            <w:r w:rsidR="001F4527">
              <w:t xml:space="preserve">     </w:t>
            </w:r>
            <w:r w:rsidR="001A6DE7">
              <w:t>DRUGS FOR SLEEP INDUCTION</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1A6DE7" w:rsidRDefault="001A6DE7" w:rsidP="001A6DE7">
            <w:r>
              <w:t>PURPOSE:</w:t>
            </w:r>
          </w:p>
          <w:p w:rsidR="001A6DE7" w:rsidRDefault="001A6DE7" w:rsidP="001A6DE7">
            <w:r>
              <w:t>To provide guidelines relating to the use of Drugs for Sleep Induction.</w:t>
            </w:r>
          </w:p>
          <w:p w:rsidR="001A6DE7" w:rsidRDefault="001A6DE7" w:rsidP="001A6DE7"/>
          <w:p w:rsidR="001A6DE7" w:rsidRDefault="001A6DE7" w:rsidP="001A6DE7"/>
          <w:p w:rsidR="001A6DE7" w:rsidRDefault="001A6DE7" w:rsidP="001A6DE7">
            <w:r>
              <w:t>STATEMENT OF POLICY:</w:t>
            </w:r>
          </w:p>
          <w:p w:rsidR="001A6DE7" w:rsidRDefault="001A6DE7" w:rsidP="001A6DE7">
            <w:r>
              <w:t>It is the policy of this facility that drugs used for sleep induction will only be prescribed for Residents when appropriate clinical conditions are observed and documented.</w:t>
            </w:r>
          </w:p>
          <w:p w:rsidR="001A6DE7" w:rsidRDefault="001A6DE7" w:rsidP="001A6DE7"/>
          <w:p w:rsidR="001A6DE7" w:rsidRDefault="001A6DE7" w:rsidP="001A6DE7">
            <w:r>
              <w:t>PROCEDURE:</w:t>
            </w:r>
          </w:p>
          <w:p w:rsidR="001A6DE7" w:rsidRDefault="001A6DE7" w:rsidP="001A6DE7">
            <w:pPr>
              <w:numPr>
                <w:ilvl w:val="0"/>
                <w:numId w:val="26"/>
              </w:numPr>
            </w:pPr>
            <w:r>
              <w:t>Procedure for evaluation the use of drugs for sleep induction.</w:t>
            </w:r>
          </w:p>
          <w:p w:rsidR="001A6DE7" w:rsidRDefault="001A6DE7" w:rsidP="001A6DE7">
            <w:pPr>
              <w:numPr>
                <w:ilvl w:val="0"/>
                <w:numId w:val="27"/>
              </w:numPr>
            </w:pPr>
            <w:r>
              <w:t>Drugs given for sleep induction should be used only when:</w:t>
            </w:r>
          </w:p>
          <w:p w:rsidR="001A6DE7" w:rsidRDefault="001A6DE7" w:rsidP="001A6DE7">
            <w:pPr>
              <w:numPr>
                <w:ilvl w:val="0"/>
                <w:numId w:val="28"/>
              </w:numPr>
            </w:pPr>
            <w:r>
              <w:t>Evidence exists that other possible reasons for insomnia have been ruled out.</w:t>
            </w:r>
          </w:p>
          <w:p w:rsidR="001A6DE7" w:rsidRDefault="001A6DE7" w:rsidP="001A6DE7">
            <w:pPr>
              <w:numPr>
                <w:ilvl w:val="0"/>
                <w:numId w:val="28"/>
              </w:numPr>
            </w:pPr>
            <w:r>
              <w:t>Its use results in the maintenance of improvement of the resident’s functional status.</w:t>
            </w:r>
          </w:p>
          <w:p w:rsidR="001A6DE7" w:rsidRDefault="001A6DE7" w:rsidP="001A6DE7">
            <w:pPr>
              <w:numPr>
                <w:ilvl w:val="0"/>
                <w:numId w:val="28"/>
              </w:numPr>
            </w:pPr>
            <w:r>
              <w:t>Daily use of the drug is less than ten continuous days unless an attempt at a gradual dose reduction is unsuccessful.</w:t>
            </w:r>
          </w:p>
          <w:p w:rsidR="001A6DE7" w:rsidRDefault="001A6DE7" w:rsidP="001A6DE7">
            <w:pPr>
              <w:numPr>
                <w:ilvl w:val="0"/>
                <w:numId w:val="28"/>
              </w:numPr>
            </w:pPr>
            <w:r>
              <w:t xml:space="preserve">Daily use of the drug is equal or less than the following listed doses unless higher doses (as evidenced by the resident response and/or resident’s clinical record) are necessary for maintenance or </w:t>
            </w:r>
            <w:r w:rsidRPr="00CC74D8">
              <w:rPr>
                <w:u w:val="single"/>
              </w:rPr>
              <w:t>Hypnotic Drugs</w:t>
            </w:r>
            <w:r>
              <w:t xml:space="preserve">. </w:t>
            </w:r>
          </w:p>
          <w:p w:rsidR="001A6DE7" w:rsidRDefault="001A6DE7" w:rsidP="001A6DE7"/>
          <w:p w:rsidR="001A6DE7" w:rsidRDefault="001A6DE7" w:rsidP="001A6DE7"/>
          <w:p w:rsidR="001A6DE7" w:rsidRDefault="001A6DE7" w:rsidP="001A6DE7">
            <w:r>
              <w:t xml:space="preserve">                 Generic                                                 Brand                                                    Dose By Mouth</w:t>
            </w:r>
          </w:p>
          <w:p w:rsidR="001A6DE7" w:rsidRDefault="001A6DE7" w:rsidP="001A6DE7">
            <w:r>
              <w:t xml:space="preserve">                 Temazepam                                          (Restoril)                                                       7.5mg</w:t>
            </w:r>
          </w:p>
          <w:p w:rsidR="001A6DE7" w:rsidRDefault="001A6DE7" w:rsidP="001A6DE7">
            <w:r>
              <w:t xml:space="preserve">                 Triazolam                                             (Halcion)                                                    0.125mg</w:t>
            </w:r>
          </w:p>
          <w:p w:rsidR="001A6DE7" w:rsidRDefault="001A6DE7" w:rsidP="001A6DE7">
            <w:r>
              <w:t xml:space="preserve">                 Lorazepam                                           (Ativan)                                                             1mg</w:t>
            </w:r>
          </w:p>
          <w:p w:rsidR="001A6DE7" w:rsidRDefault="001A6DE7" w:rsidP="001A6DE7">
            <w:r>
              <w:t xml:space="preserve">                 Oxazepam                                            (Serax)                                                             15mg</w:t>
            </w:r>
          </w:p>
          <w:p w:rsidR="001A6DE7" w:rsidRDefault="001A6DE7" w:rsidP="001A6DE7">
            <w:r>
              <w:t xml:space="preserve">                 Alprazolam                                          (Xanax)                                                         0.25mg</w:t>
            </w:r>
          </w:p>
          <w:p w:rsidR="001A6DE7" w:rsidRDefault="001A6DE7" w:rsidP="001A6DE7">
            <w:r>
              <w:t xml:space="preserve">                 Estazolam                                             (ProSom)                                                        0.5mg</w:t>
            </w:r>
          </w:p>
          <w:p w:rsidR="001A6DE7" w:rsidRDefault="001A6DE7" w:rsidP="001A6DE7">
            <w:r>
              <w:t xml:space="preserve">                 Hydroxyzine                                        (Atarax, Vistaril)                                              50mg</w:t>
            </w:r>
          </w:p>
          <w:p w:rsidR="001A6DE7" w:rsidRDefault="001A6DE7" w:rsidP="001A6DE7">
            <w:r>
              <w:t xml:space="preserve">                 Chloral Hydrate                                   (Many Brands)                                              500mg</w:t>
            </w:r>
          </w:p>
          <w:p w:rsidR="001A6DE7" w:rsidRDefault="001A6DE7" w:rsidP="001A6DE7">
            <w:r>
              <w:t xml:space="preserve">                 Zolpidem                                              (Ambien)                                                           5mg   </w:t>
            </w:r>
          </w:p>
          <w:p w:rsidR="001A6DE7" w:rsidRDefault="001A6DE7" w:rsidP="001A6DE7"/>
          <w:p w:rsidR="001A6DE7" w:rsidRDefault="001A6DE7" w:rsidP="001A6DE7">
            <w:pPr>
              <w:numPr>
                <w:ilvl w:val="0"/>
                <w:numId w:val="28"/>
              </w:numPr>
            </w:pPr>
            <w:r>
              <w:t>When considering the use of drugs for sleep induction, remember that diminished sleep in the elderly is not necessarily pathological.</w:t>
            </w:r>
          </w:p>
          <w:p w:rsidR="001A6DE7" w:rsidRDefault="001A6DE7" w:rsidP="001A6DE7">
            <w:pPr>
              <w:numPr>
                <w:ilvl w:val="0"/>
                <w:numId w:val="28"/>
              </w:numPr>
            </w:pPr>
            <w:r>
              <w:t xml:space="preserve">The doses listed are for geriatric residents.  Therapy should be initiated with lower doses and gradually increased if necessary.  Doses may only be exceeded if the facility provides evidence to show that the increased dose is necessary for the maintenance or improvement in the resident’s functional status.   </w:t>
            </w:r>
          </w:p>
          <w:p w:rsidR="00FC6D52" w:rsidRDefault="00FC6D52" w:rsidP="00FC6D52"/>
          <w:p w:rsidR="00617068" w:rsidRDefault="00617068" w:rsidP="00FC6D52"/>
          <w:p w:rsidR="001A6DE7" w:rsidRDefault="001A6DE7" w:rsidP="00FC6D52"/>
          <w:p w:rsidR="00617068" w:rsidRDefault="00617068" w:rsidP="00FC6D52"/>
          <w:p w:rsidR="00617068" w:rsidRDefault="00617068"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1A6DE7">
              <w:t>1 of 3S</w:t>
            </w:r>
          </w:p>
          <w:p w:rsidR="00FC6D52" w:rsidRDefault="00FC6D52" w:rsidP="00FC6D52"/>
        </w:tc>
      </w:tr>
    </w:tbl>
    <w:p w:rsidR="00B731B7" w:rsidRDefault="00B731B7"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A1511C" w:rsidP="00A1511C">
            <w:pPr>
              <w:pStyle w:val="ListParagraph"/>
            </w:pPr>
            <w:r>
              <w:t xml:space="preserve"> </w:t>
            </w:r>
            <w:r w:rsidR="00EB7F69">
              <w:t xml:space="preserve">       </w:t>
            </w:r>
            <w:r w:rsidR="001A6DE7">
              <w:t>DRUGS FOR SLEEP INDUCTION</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1A6DE7" w:rsidRDefault="001A6DE7" w:rsidP="001A6DE7">
            <w:pPr>
              <w:numPr>
                <w:ilvl w:val="0"/>
                <w:numId w:val="28"/>
              </w:numPr>
            </w:pPr>
            <w:r>
              <w:t>A gradual dose reduction should be attempted at least three times within six months before one can conclude that a GDR is clinically contraindicated.</w:t>
            </w:r>
          </w:p>
          <w:p w:rsidR="001A6DE7" w:rsidRDefault="001A6DE7" w:rsidP="001A6DE7">
            <w:pPr>
              <w:numPr>
                <w:ilvl w:val="0"/>
                <w:numId w:val="28"/>
              </w:numPr>
            </w:pPr>
            <w:r>
              <w:t>Diphenhydramine (Benadryl), Hydroxyzine (Atarax, Vistaril) and Chloral Hydrate are not necessarily drugs of choice for sleep disorders and are listed only in the event of their potential use.</w:t>
            </w:r>
          </w:p>
          <w:p w:rsidR="001A6DE7" w:rsidRDefault="001A6DE7" w:rsidP="001A6DE7"/>
          <w:p w:rsidR="001A6DE7" w:rsidRDefault="001A6DE7" w:rsidP="001A6DE7"/>
          <w:p w:rsidR="001A6DE7" w:rsidRDefault="001A6DE7" w:rsidP="001A6DE7">
            <w:pPr>
              <w:numPr>
                <w:ilvl w:val="0"/>
                <w:numId w:val="26"/>
              </w:numPr>
            </w:pPr>
            <w:r>
              <w:t>DOCUMENTATION:</w:t>
            </w:r>
          </w:p>
          <w:p w:rsidR="001A6DE7" w:rsidRDefault="001A6DE7" w:rsidP="001A6DE7">
            <w:pPr>
              <w:numPr>
                <w:ilvl w:val="0"/>
                <w:numId w:val="29"/>
              </w:numPr>
            </w:pPr>
            <w:r>
              <w:t>Information regarding the use of Drugs for Sleep Induction should be recorded in the following areas:</w:t>
            </w:r>
          </w:p>
          <w:p w:rsidR="001A6DE7" w:rsidRDefault="001A6DE7" w:rsidP="001A6DE7">
            <w:pPr>
              <w:numPr>
                <w:ilvl w:val="0"/>
                <w:numId w:val="30"/>
              </w:numPr>
            </w:pPr>
            <w:r>
              <w:t>Resident Care Plan</w:t>
            </w:r>
          </w:p>
          <w:p w:rsidR="001A6DE7" w:rsidRDefault="001A6DE7" w:rsidP="001A6DE7">
            <w:pPr>
              <w:numPr>
                <w:ilvl w:val="0"/>
                <w:numId w:val="30"/>
              </w:numPr>
            </w:pPr>
            <w:r>
              <w:t>Pharmacy Consultation Report</w:t>
            </w:r>
          </w:p>
          <w:p w:rsidR="001A6DE7" w:rsidRDefault="001A6DE7" w:rsidP="001A6DE7">
            <w:pPr>
              <w:numPr>
                <w:ilvl w:val="0"/>
                <w:numId w:val="30"/>
              </w:numPr>
            </w:pPr>
            <w:r>
              <w:t>Physician and Nursing Progress Notes</w:t>
            </w:r>
          </w:p>
          <w:p w:rsidR="001A6DE7" w:rsidRDefault="001A6DE7" w:rsidP="001A6DE7">
            <w:pPr>
              <w:numPr>
                <w:ilvl w:val="0"/>
                <w:numId w:val="30"/>
              </w:numPr>
            </w:pPr>
            <w:r>
              <w:t>QA Auditing Form</w:t>
            </w:r>
          </w:p>
          <w:p w:rsidR="001A6DE7" w:rsidRDefault="001A6DE7" w:rsidP="001A6DE7">
            <w:pPr>
              <w:numPr>
                <w:ilvl w:val="0"/>
                <w:numId w:val="30"/>
              </w:numPr>
            </w:pPr>
            <w:r>
              <w:t>Behavior Documentation Record</w:t>
            </w:r>
          </w:p>
          <w:p w:rsidR="001A6DE7" w:rsidRDefault="001A6DE7" w:rsidP="001A6DE7"/>
          <w:p w:rsidR="001A6DE7" w:rsidRDefault="001A6DE7" w:rsidP="001A6DE7"/>
          <w:p w:rsidR="001A6DE7" w:rsidRDefault="001A6DE7" w:rsidP="001A6DE7">
            <w:r>
              <w:t xml:space="preserve">           References: F-329 through F-331</w:t>
            </w:r>
          </w:p>
          <w:p w:rsidR="00EB7F69" w:rsidRDefault="00EB7F69" w:rsidP="002A730C"/>
          <w:p w:rsidR="00EB7F69" w:rsidRDefault="00EB7F69" w:rsidP="002A730C"/>
          <w:p w:rsidR="00EB7F69" w:rsidRDefault="00EB7F69" w:rsidP="002A730C">
            <w:r>
              <w:t xml:space="preserve"> </w:t>
            </w:r>
          </w:p>
          <w:p w:rsidR="001A6DE7" w:rsidRDefault="001A6DE7" w:rsidP="002A730C"/>
          <w:p w:rsidR="001A6DE7" w:rsidRDefault="001A6DE7"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1A6DE7">
              <w:t>2 of 3</w:t>
            </w:r>
          </w:p>
          <w:p w:rsidR="00EB7F69" w:rsidRDefault="00EB7F69" w:rsidP="002A730C"/>
        </w:tc>
      </w:tr>
    </w:tbl>
    <w:p w:rsidR="00EB7F69" w:rsidRDefault="00EB7F69"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A1511C" w:rsidP="00A1511C">
            <w:pPr>
              <w:pStyle w:val="ListParagraph"/>
            </w:pPr>
            <w:r>
              <w:t xml:space="preserve"> </w:t>
            </w:r>
            <w:r w:rsidR="00EB7F69">
              <w:t xml:space="preserve">       </w:t>
            </w:r>
            <w:r w:rsidR="001A6DE7">
              <w:t>DRUGS FOR SLEEP INDUCTION</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EB7F69" w:rsidRDefault="00EB7F69" w:rsidP="002A730C"/>
          <w:p w:rsidR="001A6DE7" w:rsidRDefault="001A6DE7" w:rsidP="001A6DE7">
            <w:pPr>
              <w:rPr>
                <w:sz w:val="40"/>
                <w:szCs w:val="40"/>
              </w:rPr>
            </w:pPr>
            <w:r>
              <w:rPr>
                <w:sz w:val="40"/>
                <w:szCs w:val="40"/>
              </w:rPr>
              <w:t>DRUGS FOR SLEEP INDUCTION</w:t>
            </w:r>
          </w:p>
          <w:p w:rsidR="001A6DE7" w:rsidRDefault="001A6DE7" w:rsidP="001A6DE7">
            <w:pPr>
              <w:rPr>
                <w:sz w:val="40"/>
                <w:szCs w:val="40"/>
              </w:rPr>
            </w:pPr>
            <w:r>
              <w:rPr>
                <w:sz w:val="40"/>
                <w:szCs w:val="40"/>
              </w:rPr>
              <w:t xml:space="preserve">                               WHAT ARE THEY?</w:t>
            </w:r>
          </w:p>
          <w:p w:rsidR="001A6DE7" w:rsidRDefault="001A6DE7" w:rsidP="001A6DE7">
            <w:pPr>
              <w:rPr>
                <w:sz w:val="40"/>
                <w:szCs w:val="40"/>
              </w:rPr>
            </w:pPr>
          </w:p>
          <w:p w:rsidR="001A6DE7" w:rsidRDefault="001A6DE7" w:rsidP="001A6DE7">
            <w:pPr>
              <w:rPr>
                <w:sz w:val="40"/>
                <w:szCs w:val="40"/>
              </w:rPr>
            </w:pPr>
          </w:p>
          <w:p w:rsidR="001A6DE7" w:rsidRPr="00245AD2" w:rsidRDefault="001A6DE7" w:rsidP="001A6DE7">
            <w:pPr>
              <w:numPr>
                <w:ilvl w:val="0"/>
                <w:numId w:val="31"/>
              </w:numPr>
            </w:pPr>
            <w:r>
              <w:rPr>
                <w:sz w:val="36"/>
                <w:szCs w:val="36"/>
              </w:rPr>
              <w:t>Restoril, Halcion, Ativan, Serax, Xanax, Prosom, Benadryl, Atarax, Vistaril, Chloral Hydrate, Ambien</w:t>
            </w:r>
          </w:p>
          <w:p w:rsidR="001A6DE7" w:rsidRDefault="001A6DE7" w:rsidP="001A6DE7">
            <w:pPr>
              <w:rPr>
                <w:sz w:val="36"/>
                <w:szCs w:val="36"/>
              </w:rPr>
            </w:pPr>
          </w:p>
          <w:p w:rsidR="001A6DE7" w:rsidRDefault="001A6DE7" w:rsidP="001A6DE7">
            <w:pPr>
              <w:rPr>
                <w:sz w:val="36"/>
                <w:szCs w:val="36"/>
              </w:rPr>
            </w:pPr>
          </w:p>
          <w:p w:rsidR="001A6DE7" w:rsidRDefault="001A6DE7" w:rsidP="001A6DE7">
            <w:pPr>
              <w:rPr>
                <w:sz w:val="36"/>
                <w:szCs w:val="36"/>
              </w:rPr>
            </w:pPr>
          </w:p>
          <w:p w:rsidR="001A6DE7" w:rsidRPr="00245AD2" w:rsidRDefault="001A6DE7" w:rsidP="001A6DE7">
            <w:pPr>
              <w:rPr>
                <w:sz w:val="44"/>
                <w:szCs w:val="44"/>
              </w:rPr>
            </w:pPr>
            <w:r>
              <w:rPr>
                <w:sz w:val="44"/>
                <w:szCs w:val="44"/>
              </w:rPr>
              <w:t xml:space="preserve">                         WHEN CAN YOU USE?</w:t>
            </w:r>
          </w:p>
          <w:p w:rsidR="001A6DE7" w:rsidRDefault="001A6DE7" w:rsidP="001A6DE7"/>
          <w:p w:rsidR="001A6DE7" w:rsidRPr="00245AD2" w:rsidRDefault="001A6DE7" w:rsidP="001A6DE7">
            <w:pPr>
              <w:numPr>
                <w:ilvl w:val="0"/>
                <w:numId w:val="31"/>
              </w:numPr>
            </w:pPr>
            <w:r>
              <w:rPr>
                <w:sz w:val="36"/>
                <w:szCs w:val="36"/>
              </w:rPr>
              <w:t>Other reasons for insomnia have been ruled out</w:t>
            </w:r>
          </w:p>
          <w:p w:rsidR="001A6DE7" w:rsidRPr="00245AD2" w:rsidRDefault="001A6DE7" w:rsidP="001A6DE7">
            <w:pPr>
              <w:numPr>
                <w:ilvl w:val="0"/>
                <w:numId w:val="31"/>
              </w:numPr>
            </w:pPr>
            <w:r>
              <w:rPr>
                <w:sz w:val="36"/>
                <w:szCs w:val="36"/>
              </w:rPr>
              <w:t>Results in the maintenance or improvement of the resident’s functional status</w:t>
            </w:r>
          </w:p>
          <w:p w:rsidR="001A6DE7" w:rsidRPr="00245AD2" w:rsidRDefault="001A6DE7" w:rsidP="001A6DE7">
            <w:pPr>
              <w:numPr>
                <w:ilvl w:val="0"/>
                <w:numId w:val="31"/>
              </w:numPr>
            </w:pPr>
            <w:r>
              <w:rPr>
                <w:sz w:val="36"/>
                <w:szCs w:val="36"/>
              </w:rPr>
              <w:t>Daily use of the drug is less than 10 continuous days unless a Gradual dose reduction is unsuccessful</w:t>
            </w:r>
          </w:p>
          <w:p w:rsidR="001A6DE7" w:rsidRPr="00245AD2" w:rsidRDefault="001A6DE7" w:rsidP="001A6DE7">
            <w:pPr>
              <w:numPr>
                <w:ilvl w:val="0"/>
                <w:numId w:val="31"/>
              </w:numPr>
            </w:pPr>
            <w:r>
              <w:rPr>
                <w:sz w:val="36"/>
                <w:szCs w:val="36"/>
              </w:rPr>
              <w:t>Gradual dose reduction should be attempted at least three times within six months</w:t>
            </w:r>
          </w:p>
          <w:p w:rsidR="001A6DE7" w:rsidRDefault="001A6DE7" w:rsidP="001A6DE7">
            <w:pPr>
              <w:rPr>
                <w:sz w:val="36"/>
                <w:szCs w:val="36"/>
              </w:rPr>
            </w:pPr>
          </w:p>
          <w:p w:rsidR="001A6DE7" w:rsidRDefault="001A6DE7" w:rsidP="001A6DE7">
            <w:pPr>
              <w:rPr>
                <w:sz w:val="44"/>
                <w:szCs w:val="44"/>
              </w:rPr>
            </w:pPr>
            <w:r>
              <w:rPr>
                <w:sz w:val="44"/>
                <w:szCs w:val="44"/>
              </w:rPr>
              <w:t xml:space="preserve">                                REMEMBER</w:t>
            </w:r>
          </w:p>
          <w:p w:rsidR="001A6DE7" w:rsidRPr="00245AD2" w:rsidRDefault="001A6DE7" w:rsidP="001A6DE7">
            <w:pPr>
              <w:rPr>
                <w:sz w:val="44"/>
                <w:szCs w:val="44"/>
              </w:rPr>
            </w:pPr>
          </w:p>
          <w:p w:rsidR="001A6DE7" w:rsidRPr="00474D86" w:rsidRDefault="001A6DE7" w:rsidP="001A6DE7">
            <w:pPr>
              <w:numPr>
                <w:ilvl w:val="0"/>
                <w:numId w:val="31"/>
              </w:numPr>
            </w:pPr>
            <w:r>
              <w:rPr>
                <w:sz w:val="36"/>
                <w:szCs w:val="36"/>
              </w:rPr>
              <w:t>Diminished sleep in the elderly is not always pathological.</w:t>
            </w:r>
          </w:p>
          <w:p w:rsidR="001A6DE7" w:rsidRPr="00474D86" w:rsidRDefault="001A6DE7" w:rsidP="001A6DE7">
            <w:pPr>
              <w:numPr>
                <w:ilvl w:val="0"/>
                <w:numId w:val="31"/>
              </w:numPr>
            </w:pPr>
            <w:r>
              <w:rPr>
                <w:sz w:val="36"/>
                <w:szCs w:val="36"/>
              </w:rPr>
              <w:t>Many people need less sleep as the age.</w:t>
            </w:r>
          </w:p>
          <w:p w:rsidR="001A6DE7" w:rsidRPr="00474D86" w:rsidRDefault="001A6DE7" w:rsidP="001A6DE7">
            <w:pPr>
              <w:numPr>
                <w:ilvl w:val="0"/>
                <w:numId w:val="31"/>
              </w:numPr>
            </w:pPr>
            <w:r>
              <w:rPr>
                <w:sz w:val="36"/>
                <w:szCs w:val="36"/>
              </w:rPr>
              <w:t>The person with dementia needs assistance in finding purposeful things to do during longer waking hours.</w:t>
            </w:r>
          </w:p>
          <w:p w:rsidR="00EB7F69" w:rsidRDefault="00EB7F69" w:rsidP="002A730C"/>
          <w:p w:rsidR="00EB7F69" w:rsidRDefault="00EB7F69" w:rsidP="001A6DE7">
            <w:r>
              <w:t xml:space="preserve"> </w:t>
            </w:r>
          </w:p>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1A6DE7">
              <w:t>3 of 3</w:t>
            </w:r>
          </w:p>
          <w:p w:rsidR="00EB7F69" w:rsidRDefault="00EB7F69" w:rsidP="002A730C"/>
        </w:tc>
      </w:tr>
    </w:tbl>
    <w:p w:rsidR="00EB7F69" w:rsidRDefault="00EB7F69" w:rsidP="001A6DE7"/>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20687"/>
    <w:multiLevelType w:val="hybridMultilevel"/>
    <w:tmpl w:val="C878371C"/>
    <w:lvl w:ilvl="0" w:tplc="DAFA2F9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920B17"/>
    <w:multiLevelType w:val="hybridMultilevel"/>
    <w:tmpl w:val="8F844746"/>
    <w:lvl w:ilvl="0" w:tplc="2B0239B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15:restartNumberingAfterBreak="0">
    <w:nsid w:val="324A72F5"/>
    <w:multiLevelType w:val="hybridMultilevel"/>
    <w:tmpl w:val="BAB66A3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B9464F"/>
    <w:multiLevelType w:val="hybridMultilevel"/>
    <w:tmpl w:val="2772C702"/>
    <w:lvl w:ilvl="0" w:tplc="CB1444B4">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0"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4D197B"/>
    <w:multiLevelType w:val="hybridMultilevel"/>
    <w:tmpl w:val="81A0477A"/>
    <w:lvl w:ilvl="0" w:tplc="38C068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3"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53C74857"/>
    <w:multiLevelType w:val="hybridMultilevel"/>
    <w:tmpl w:val="F88A5C38"/>
    <w:lvl w:ilvl="0" w:tplc="24A08D5E">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5"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0"/>
  </w:num>
  <w:num w:numId="3">
    <w:abstractNumId w:val="13"/>
  </w:num>
  <w:num w:numId="4">
    <w:abstractNumId w:val="17"/>
  </w:num>
  <w:num w:numId="5">
    <w:abstractNumId w:val="0"/>
  </w:num>
  <w:num w:numId="6">
    <w:abstractNumId w:val="16"/>
  </w:num>
  <w:num w:numId="7">
    <w:abstractNumId w:val="30"/>
  </w:num>
  <w:num w:numId="8">
    <w:abstractNumId w:val="27"/>
  </w:num>
  <w:num w:numId="9">
    <w:abstractNumId w:val="2"/>
  </w:num>
  <w:num w:numId="10">
    <w:abstractNumId w:val="5"/>
  </w:num>
  <w:num w:numId="11">
    <w:abstractNumId w:val="18"/>
  </w:num>
  <w:num w:numId="12">
    <w:abstractNumId w:val="1"/>
  </w:num>
  <w:num w:numId="13">
    <w:abstractNumId w:val="10"/>
  </w:num>
  <w:num w:numId="14">
    <w:abstractNumId w:val="6"/>
  </w:num>
  <w:num w:numId="15">
    <w:abstractNumId w:val="7"/>
  </w:num>
  <w:num w:numId="16">
    <w:abstractNumId w:val="14"/>
  </w:num>
  <w:num w:numId="17">
    <w:abstractNumId w:val="15"/>
  </w:num>
  <w:num w:numId="18">
    <w:abstractNumId w:val="28"/>
  </w:num>
  <w:num w:numId="19">
    <w:abstractNumId w:val="25"/>
  </w:num>
  <w:num w:numId="20">
    <w:abstractNumId w:val="8"/>
  </w:num>
  <w:num w:numId="21">
    <w:abstractNumId w:val="4"/>
  </w:num>
  <w:num w:numId="22">
    <w:abstractNumId w:val="26"/>
  </w:num>
  <w:num w:numId="23">
    <w:abstractNumId w:val="9"/>
  </w:num>
  <w:num w:numId="24">
    <w:abstractNumId w:val="23"/>
  </w:num>
  <w:num w:numId="25">
    <w:abstractNumId w:val="22"/>
  </w:num>
  <w:num w:numId="26">
    <w:abstractNumId w:val="21"/>
  </w:num>
  <w:num w:numId="27">
    <w:abstractNumId w:val="11"/>
  </w:num>
  <w:num w:numId="28">
    <w:abstractNumId w:val="24"/>
  </w:num>
  <w:num w:numId="29">
    <w:abstractNumId w:val="3"/>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A6DE7"/>
    <w:rsid w:val="001C4DE9"/>
    <w:rsid w:val="001F4527"/>
    <w:rsid w:val="00231CDA"/>
    <w:rsid w:val="002A730C"/>
    <w:rsid w:val="00333BB5"/>
    <w:rsid w:val="00347ED8"/>
    <w:rsid w:val="004602A8"/>
    <w:rsid w:val="00495518"/>
    <w:rsid w:val="004A3044"/>
    <w:rsid w:val="00510140"/>
    <w:rsid w:val="005915DC"/>
    <w:rsid w:val="005B31CA"/>
    <w:rsid w:val="00617068"/>
    <w:rsid w:val="00693714"/>
    <w:rsid w:val="00772973"/>
    <w:rsid w:val="0084125D"/>
    <w:rsid w:val="00863F06"/>
    <w:rsid w:val="008E5F8B"/>
    <w:rsid w:val="00953EA7"/>
    <w:rsid w:val="009560CA"/>
    <w:rsid w:val="00977358"/>
    <w:rsid w:val="009B7383"/>
    <w:rsid w:val="009E3269"/>
    <w:rsid w:val="009E67CD"/>
    <w:rsid w:val="00A1511C"/>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B3ABD83-ED64-437E-9A90-45FA4D11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A1511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2018-09-12T18:48:00Z</dcterms:created>
  <dcterms:modified xsi:type="dcterms:W3CDTF">2018-09-12T18:48:00Z</dcterms:modified>
</cp:coreProperties>
</file>