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CB556F" w:rsidRDefault="007F7C0D" w:rsidP="007F7C0D">
            <w:pPr>
              <w:pStyle w:val="ListParagraph"/>
            </w:pPr>
            <w:r>
              <w:t xml:space="preserve"> </w:t>
            </w:r>
            <w:r w:rsidR="00FC6D52">
              <w:t xml:space="preserve">           </w:t>
            </w:r>
            <w:r w:rsidR="004C3DFF">
              <w:t>Discontinuing An IV Needle / Catheter</w:t>
            </w:r>
          </w:p>
          <w:p w:rsidR="00FC6D52" w:rsidRDefault="00FC6D52" w:rsidP="00FC6D52">
            <w:r>
              <w:t xml:space="preserve">                       </w:t>
            </w:r>
            <w:r w:rsidR="00CB556F">
              <w:rPr>
                <w:sz w:val="22"/>
              </w:rPr>
              <w:t xml:space="preserve">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  <w:r w:rsidR="004C3DFF">
              <w:rPr>
                <w:sz w:val="22"/>
              </w:rPr>
              <w:t>47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FC6D52" w:rsidRDefault="00FC6D52" w:rsidP="00FC6D52"/>
          <w:p w:rsidR="00FC6D52" w:rsidRDefault="004C3DFF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PURPOSE:  To remove a discontinued IV per physician order, due to infiltration, discontinued medication, or site change per facility protocol.</w:t>
            </w:r>
          </w:p>
          <w:p w:rsidR="004C3DFF" w:rsidRDefault="004C3DFF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4C3DFF" w:rsidRDefault="004C3DFF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EQUIPMENT:       Tape</w:t>
            </w:r>
          </w:p>
          <w:p w:rsidR="004C3DFF" w:rsidRDefault="004C3DFF" w:rsidP="004C3DFF">
            <w:pPr>
              <w:tabs>
                <w:tab w:val="left" w:pos="180"/>
              </w:tabs>
              <w:ind w:left="2340" w:right="432"/>
              <w:rPr>
                <w:sz w:val="22"/>
              </w:rPr>
            </w:pPr>
            <w:r>
              <w:rPr>
                <w:sz w:val="22"/>
              </w:rPr>
              <w:t>2x2 gauze</w:t>
            </w:r>
          </w:p>
          <w:p w:rsidR="004C3DFF" w:rsidRDefault="004C3DFF" w:rsidP="004C3DFF">
            <w:pPr>
              <w:tabs>
                <w:tab w:val="left" w:pos="180"/>
              </w:tabs>
              <w:ind w:left="2340" w:right="432"/>
              <w:rPr>
                <w:sz w:val="22"/>
              </w:rPr>
            </w:pPr>
            <w:r>
              <w:rPr>
                <w:sz w:val="22"/>
              </w:rPr>
              <w:t>Gloves</w:t>
            </w:r>
          </w:p>
          <w:p w:rsidR="004C3DFF" w:rsidRDefault="004C3DFF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4C3DFF" w:rsidRDefault="004C3DFF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PROCEDURE:</w:t>
            </w:r>
          </w:p>
          <w:p w:rsidR="004C3DFF" w:rsidRDefault="004C3DFF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4C3DFF" w:rsidRDefault="004C3DFF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1.  Gather equipment.</w:t>
            </w:r>
          </w:p>
          <w:p w:rsidR="004C3DFF" w:rsidRDefault="004C3DFF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2.  Identify patient and explain procedure.</w:t>
            </w:r>
          </w:p>
          <w:p w:rsidR="004C3DFF" w:rsidRDefault="004C3DFF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3.  Wash hands, don gloves.</w:t>
            </w:r>
          </w:p>
          <w:p w:rsidR="004C3DFF" w:rsidRDefault="004C3DFF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4.  Remove protective dressing carefully while stabilizing catheter.</w:t>
            </w:r>
          </w:p>
          <w:p w:rsidR="004C3DFF" w:rsidRDefault="004C3DFF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5.  Remove catheter quickly and smoothly.  Do not press down on tip of needle while in vein.</w:t>
            </w:r>
          </w:p>
          <w:p w:rsidR="004C3DFF" w:rsidRDefault="004C3DFF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6.  Apply pressure gauze (2x2) and tape.</w:t>
            </w:r>
          </w:p>
          <w:p w:rsidR="004C3DFF" w:rsidRDefault="004C3DFF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7.  Discard catheter tip in needle disposal receptacle.</w:t>
            </w:r>
          </w:p>
          <w:p w:rsidR="004C3DFF" w:rsidRDefault="004C3DFF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8.  Remove gloves and discard.  Wash hands.</w:t>
            </w:r>
          </w:p>
          <w:p w:rsidR="004C3DFF" w:rsidRDefault="004C3DFF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9.  Monitor site for bleeding.</w:t>
            </w:r>
          </w:p>
          <w:p w:rsidR="004C3DFF" w:rsidRDefault="004C3DFF" w:rsidP="004C3DFF">
            <w:pPr>
              <w:tabs>
                <w:tab w:val="left" w:pos="180"/>
              </w:tabs>
              <w:ind w:left="360" w:right="432"/>
              <w:rPr>
                <w:sz w:val="22"/>
              </w:rPr>
            </w:pPr>
            <w:r>
              <w:rPr>
                <w:sz w:val="22"/>
              </w:rPr>
              <w:t xml:space="preserve"> 10.  Document removal of intact catheter in the nurses notes and on IV site assessment sheet.</w:t>
            </w:r>
          </w:p>
          <w:p w:rsidR="004C3DFF" w:rsidRDefault="004C3DFF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4C3DFF" w:rsidRDefault="004C3DFF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4C3DFF" w:rsidRDefault="004C3DFF" w:rsidP="00FC6D52">
            <w:pPr>
              <w:tabs>
                <w:tab w:val="left" w:pos="180"/>
              </w:tabs>
              <w:ind w:left="540" w:right="432"/>
            </w:pPr>
            <w:r>
              <w:rPr>
                <w:sz w:val="22"/>
              </w:rPr>
              <w:t xml:space="preserve">                           </w:t>
            </w:r>
          </w:p>
          <w:p w:rsidR="00FC6D52" w:rsidRDefault="00FC6D52" w:rsidP="00FC6D52"/>
          <w:p w:rsidR="00FC6D52" w:rsidRDefault="00FC6D52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FC6D52" w:rsidRDefault="00FC6D52" w:rsidP="00FC6D52"/>
        </w:tc>
      </w:tr>
      <w:tr w:rsidR="00FC6D52">
        <w:tc>
          <w:tcPr>
            <w:tcW w:w="2203" w:type="dxa"/>
          </w:tcPr>
          <w:p w:rsidR="00FC6D52" w:rsidRDefault="00FC6D52" w:rsidP="00FC6D52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</w:p>
          <w:p w:rsidR="00FC6D52" w:rsidRDefault="00FC6D52" w:rsidP="00FC6D52">
            <w:r>
              <w:t>Date:</w:t>
            </w:r>
          </w:p>
          <w:p w:rsidR="004C3DFF" w:rsidRDefault="004C3DFF" w:rsidP="00FC6D52">
            <w:r>
              <w:t xml:space="preserve">               3/95</w:t>
            </w:r>
          </w:p>
        </w:tc>
        <w:tc>
          <w:tcPr>
            <w:tcW w:w="2203" w:type="dxa"/>
          </w:tcPr>
          <w:p w:rsidR="00FC6D52" w:rsidRDefault="004C3DFF" w:rsidP="00FC6D52">
            <w:r>
              <w:t>Revision</w:t>
            </w:r>
          </w:p>
          <w:p w:rsidR="004C3DFF" w:rsidRDefault="004C3DFF" w:rsidP="00FC6D52">
            <w:r>
              <w:t>Date:</w:t>
            </w:r>
          </w:p>
          <w:p w:rsidR="004C3DFF" w:rsidRDefault="004C3DFF" w:rsidP="00FC6D52">
            <w:r>
              <w:t xml:space="preserve">           2/06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FC6D52" w:rsidRDefault="00FC6D52" w:rsidP="00FC6D52"/>
          <w:p w:rsidR="00FC6D52" w:rsidRDefault="004C3DFF" w:rsidP="00FC6D52">
            <w:r>
              <w:t xml:space="preserve">            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1908A1"/>
    <w:rsid w:val="00333BB5"/>
    <w:rsid w:val="00495518"/>
    <w:rsid w:val="004C3DFF"/>
    <w:rsid w:val="005915DC"/>
    <w:rsid w:val="005B31CA"/>
    <w:rsid w:val="00693714"/>
    <w:rsid w:val="007F7C0D"/>
    <w:rsid w:val="0084125D"/>
    <w:rsid w:val="009560CA"/>
    <w:rsid w:val="00B405E5"/>
    <w:rsid w:val="00B46C84"/>
    <w:rsid w:val="00B731B7"/>
    <w:rsid w:val="00B96F9E"/>
    <w:rsid w:val="00CB556F"/>
    <w:rsid w:val="00CF6964"/>
    <w:rsid w:val="00D01EA7"/>
    <w:rsid w:val="00EA510A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824B4-B21C-48A7-9398-BECB66D5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7F7C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dcterms:created xsi:type="dcterms:W3CDTF">2018-09-12T18:48:00Z</dcterms:created>
  <dcterms:modified xsi:type="dcterms:W3CDTF">2018-09-12T18:48:00Z</dcterms:modified>
</cp:coreProperties>
</file>