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B7" w:rsidRDefault="00B731B7">
      <w:bookmarkStart w:id="0" w:name="_GoBack"/>
      <w:bookmarkEnd w:id="0"/>
    </w:p>
    <w:p w:rsidR="00B731B7" w:rsidRDefault="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B731B7">
        <w:tc>
          <w:tcPr>
            <w:tcW w:w="8748" w:type="dxa"/>
            <w:gridSpan w:val="4"/>
            <w:vAlign w:val="center"/>
          </w:tcPr>
          <w:p w:rsidR="00B731B7" w:rsidRDefault="00B731B7" w:rsidP="00B731B7"/>
          <w:p w:rsidR="00B731B7" w:rsidRDefault="00B717C1" w:rsidP="00B717C1">
            <w:pPr>
              <w:pStyle w:val="ListParagraph"/>
            </w:pPr>
            <w:r>
              <w:rPr>
                <w:b/>
              </w:rPr>
              <w:t xml:space="preserve"> </w:t>
            </w:r>
            <w:r w:rsidR="007B63CD">
              <w:t xml:space="preserve">                  </w:t>
            </w:r>
            <w:r w:rsidR="007B63CD" w:rsidRPr="006E07D5">
              <w:rPr>
                <w:rFonts w:ascii="Arial" w:hAnsi="Arial" w:cs="Arial"/>
                <w:b/>
              </w:rPr>
              <w:t>DAILY PERSONAL CARE</w:t>
            </w:r>
            <w:r w:rsidR="007B63CD">
              <w:rPr>
                <w:rFonts w:ascii="Arial" w:hAnsi="Arial" w:cs="Arial"/>
                <w:b/>
              </w:rPr>
              <w:t xml:space="preserve"> &amp; PRIVACY</w:t>
            </w:r>
          </w:p>
          <w:p w:rsidR="00B731B7" w:rsidRDefault="00B731B7" w:rsidP="00B731B7"/>
        </w:tc>
        <w:tc>
          <w:tcPr>
            <w:tcW w:w="2340" w:type="dxa"/>
            <w:gridSpan w:val="2"/>
          </w:tcPr>
          <w:p w:rsidR="00B731B7" w:rsidRDefault="00B731B7"/>
          <w:p w:rsidR="007B63CD" w:rsidRPr="006E07D5" w:rsidRDefault="00B731B7"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sidRPr="007B63CD">
              <w:rPr>
                <w:b/>
              </w:rPr>
              <w:t>NO</w:t>
            </w:r>
            <w:r>
              <w:t>.</w:t>
            </w:r>
            <w:r w:rsidR="007B63CD">
              <w:t xml:space="preserve">      </w:t>
            </w:r>
            <w:r w:rsidR="007B63CD" w:rsidRPr="006E07D5">
              <w:rPr>
                <w:rFonts w:ascii="Arial" w:hAnsi="Arial" w:cs="Arial"/>
                <w:b/>
              </w:rPr>
              <w:t>10</w:t>
            </w:r>
          </w:p>
          <w:p w:rsidR="00B731B7" w:rsidRDefault="00B731B7"/>
        </w:tc>
      </w:tr>
      <w:tr w:rsidR="00B731B7">
        <w:tc>
          <w:tcPr>
            <w:tcW w:w="11088" w:type="dxa"/>
            <w:gridSpan w:val="6"/>
          </w:tcPr>
          <w:p w:rsidR="00B731B7" w:rsidRDefault="00B731B7"/>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Every resident shall be given daily personal attention.  This personal care shall include, but not be limited to, perineal cleanliness, skin care, nails, hair and oral hygiene.  Showers shall be given on an assignment basis.</w:t>
            </w: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 xml:space="preserve">Treatments ordered by the physician </w:t>
            </w:r>
            <w:r w:rsidRPr="006E07D5">
              <w:rPr>
                <w:rFonts w:ascii="Arial" w:hAnsi="Arial" w:cs="Arial"/>
                <w:u w:val="single"/>
              </w:rPr>
              <w:t>shall</w:t>
            </w:r>
            <w:r>
              <w:rPr>
                <w:rFonts w:ascii="Arial" w:hAnsi="Arial" w:cs="Arial"/>
              </w:rPr>
              <w:t xml:space="preserve"> be carried out promptly every morning.</w:t>
            </w: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Those residents who are capable of oral hygiene, hair care and dressing, by themselves shall be encouraged to do so.  There will be an aide in attendance to assist if needed.  In instances where the resident is unable to do for his / herself, the aide / nurse shall complete the care needed.</w:t>
            </w: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Facility staff must examine and treat residents in a manner that maintains the privacy of their bodies.  A resident must be granted privacy when going to the bathroom and in other activities of personal hygiene.  If an individual requires assistance, authorized staff should respect the individual’s need for privacy.  Only authorized staff directly involved in treatment should be present when treatments are given.  People not involved in the care of the individual should not be present without the individual’s consent while he / she is being examined or treated.  Staff should provide full visual privacy by pulling privacy curtains, closing doors, or otherwise removing residents from public view and provide clothing or draping as needed to prevent unnecessary exposure of body parts during the provision of personal care and services.</w:t>
            </w: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rsidR="007B63CD" w:rsidRPr="006E07D5"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It is expected that all residents will cooperate by being willing to get up when the staff has time to get them up.  Those in work projects, developmental training or in school classes shall be given priority in being assisted to get up; anyone with any appointment or special request may have their name added to the early list</w:t>
            </w:r>
          </w:p>
          <w:p w:rsidR="007B63CD" w:rsidRDefault="007B63CD" w:rsidP="007B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793F35" w:rsidRDefault="00793F35"/>
          <w:p w:rsidR="00793F35" w:rsidRDefault="00793F35"/>
          <w:p w:rsidR="00793F35" w:rsidRDefault="00793F35"/>
          <w:p w:rsidR="00B731B7" w:rsidRDefault="00B731B7"/>
          <w:p w:rsidR="00B731B7" w:rsidRDefault="00B731B7"/>
          <w:p w:rsidR="00B731B7" w:rsidRDefault="00B731B7"/>
        </w:tc>
      </w:tr>
      <w:tr w:rsidR="00B731B7">
        <w:tc>
          <w:tcPr>
            <w:tcW w:w="2203" w:type="dxa"/>
          </w:tcPr>
          <w:p w:rsidR="00B731B7" w:rsidRDefault="00B731B7">
            <w:r>
              <w:t>Approved:</w:t>
            </w:r>
          </w:p>
        </w:tc>
        <w:tc>
          <w:tcPr>
            <w:tcW w:w="2203" w:type="dxa"/>
          </w:tcPr>
          <w:p w:rsidR="00B731B7" w:rsidRDefault="00B731B7">
            <w:r>
              <w:t>Effective</w:t>
            </w:r>
          </w:p>
          <w:p w:rsidR="00B731B7" w:rsidRDefault="00B731B7">
            <w:r>
              <w:t>Date:</w:t>
            </w:r>
          </w:p>
        </w:tc>
        <w:tc>
          <w:tcPr>
            <w:tcW w:w="2203" w:type="dxa"/>
          </w:tcPr>
          <w:p w:rsidR="00B731B7" w:rsidRDefault="00B731B7">
            <w:r>
              <w:t>Revision</w:t>
            </w:r>
          </w:p>
          <w:p w:rsidR="00B731B7" w:rsidRDefault="00B731B7">
            <w:r>
              <w:t>Date:</w:t>
            </w:r>
          </w:p>
        </w:tc>
        <w:tc>
          <w:tcPr>
            <w:tcW w:w="2203" w:type="dxa"/>
            <w:gridSpan w:val="2"/>
          </w:tcPr>
          <w:p w:rsidR="00B731B7" w:rsidRDefault="00B731B7">
            <w:r>
              <w:t>Change No.:</w:t>
            </w:r>
          </w:p>
        </w:tc>
        <w:tc>
          <w:tcPr>
            <w:tcW w:w="2276" w:type="dxa"/>
          </w:tcPr>
          <w:p w:rsidR="00B731B7" w:rsidRDefault="00B731B7">
            <w:r>
              <w:t>Page:</w:t>
            </w:r>
          </w:p>
          <w:p w:rsidR="00B731B7" w:rsidRDefault="00B731B7"/>
          <w:p w:rsidR="00B731B7" w:rsidRDefault="00B731B7"/>
          <w:p w:rsidR="00B731B7" w:rsidRDefault="00B731B7"/>
          <w:p w:rsidR="00B731B7" w:rsidRDefault="00B731B7"/>
        </w:tc>
      </w:tr>
    </w:tbl>
    <w:p w:rsidR="00B731B7" w:rsidRDefault="00B731B7" w:rsidP="00793F35"/>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793F35"/>
    <w:rsid w:val="007B63CD"/>
    <w:rsid w:val="00871271"/>
    <w:rsid w:val="00B717C1"/>
    <w:rsid w:val="00B731B7"/>
    <w:rsid w:val="00CC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194610-F31B-4D20-AF78-EAA61D37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7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2018-09-12T18:48:00Z</dcterms:created>
  <dcterms:modified xsi:type="dcterms:W3CDTF">2018-09-12T18:48:00Z</dcterms:modified>
</cp:coreProperties>
</file>