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617875" w:rsidP="00617875">
            <w:pPr>
              <w:pStyle w:val="ListParagraph"/>
            </w:pPr>
            <w:r>
              <w:t xml:space="preserve"> </w:t>
            </w:r>
            <w:r w:rsidR="00FC6D52">
              <w:t xml:space="preserve"> </w:t>
            </w:r>
            <w:r w:rsidR="00BC5BF6">
              <w:t xml:space="preserve"> </w:t>
            </w:r>
            <w:r w:rsidR="001F4527">
              <w:t xml:space="preserve">     </w:t>
            </w:r>
            <w:r w:rsidR="00903F1D">
              <w:t>Anticoagulant Therapy, Administration &amp; Monitoring</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903F1D" w:rsidRDefault="00903F1D" w:rsidP="00903F1D">
            <w:r>
              <w:t>PURPOSE:</w:t>
            </w:r>
          </w:p>
          <w:p w:rsidR="00903F1D" w:rsidRDefault="00903F1D" w:rsidP="00903F1D">
            <w:r>
              <w:t>To provide specific guidelines for the safe administration of anticoagulants and management of residents receiving anticoagulant therapy.</w:t>
            </w:r>
          </w:p>
          <w:p w:rsidR="00903F1D" w:rsidRDefault="00903F1D" w:rsidP="00903F1D"/>
          <w:p w:rsidR="00903F1D" w:rsidRDefault="00903F1D" w:rsidP="00903F1D">
            <w:r>
              <w:t>STATEMENT OF POLICY:</w:t>
            </w:r>
          </w:p>
          <w:p w:rsidR="00903F1D" w:rsidRDefault="00903F1D" w:rsidP="00903F1D">
            <w:r>
              <w:t>It is the policy of this facility to provide safe administration of physician ordered anticoagulant therapy.  This includes resident/family education, staff education, and monitoring of thera</w:t>
            </w:r>
            <w:r w:rsidR="00F43E26">
              <w:t xml:space="preserve">peutic levels, side effects and </w:t>
            </w:r>
            <w:r>
              <w:t>dedication interactions.</w:t>
            </w:r>
          </w:p>
          <w:p w:rsidR="00903F1D" w:rsidRDefault="00903F1D" w:rsidP="00903F1D"/>
          <w:p w:rsidR="00903F1D" w:rsidRDefault="00903F1D" w:rsidP="00903F1D">
            <w:r>
              <w:t>PROCEDURE:</w:t>
            </w:r>
          </w:p>
          <w:p w:rsidR="00903F1D" w:rsidRDefault="00903F1D" w:rsidP="00903F1D">
            <w:pPr>
              <w:numPr>
                <w:ilvl w:val="0"/>
                <w:numId w:val="26"/>
              </w:numPr>
            </w:pPr>
            <w:r>
              <w:t>Procedure to provide Resident/Family education.</w:t>
            </w:r>
          </w:p>
          <w:p w:rsidR="00903F1D" w:rsidRDefault="00903F1D" w:rsidP="00903F1D">
            <w:pPr>
              <w:numPr>
                <w:ilvl w:val="0"/>
                <w:numId w:val="27"/>
              </w:numPr>
            </w:pPr>
            <w:r>
              <w:t>On admission, Licensed Nurse will provide education to Resident/Family regarding:</w:t>
            </w:r>
          </w:p>
          <w:p w:rsidR="00903F1D" w:rsidRDefault="00903F1D" w:rsidP="00903F1D">
            <w:pPr>
              <w:numPr>
                <w:ilvl w:val="0"/>
                <w:numId w:val="28"/>
              </w:numPr>
            </w:pPr>
            <w:r>
              <w:t>Type and purpose of anticoagulant therapy ordered.</w:t>
            </w:r>
          </w:p>
          <w:p w:rsidR="00903F1D" w:rsidRDefault="00903F1D" w:rsidP="00903F1D">
            <w:pPr>
              <w:numPr>
                <w:ilvl w:val="0"/>
                <w:numId w:val="28"/>
              </w:numPr>
            </w:pPr>
            <w:r>
              <w:t>Importance of compliance with anticoagulant medication management.</w:t>
            </w:r>
          </w:p>
          <w:p w:rsidR="00903F1D" w:rsidRDefault="00903F1D" w:rsidP="00903F1D">
            <w:pPr>
              <w:numPr>
                <w:ilvl w:val="0"/>
                <w:numId w:val="28"/>
              </w:numPr>
            </w:pPr>
            <w:r>
              <w:t>Side effects that should be reported to the Licensed Nurse.</w:t>
            </w:r>
          </w:p>
          <w:p w:rsidR="00903F1D" w:rsidRDefault="00903F1D" w:rsidP="00903F1D">
            <w:pPr>
              <w:numPr>
                <w:ilvl w:val="0"/>
                <w:numId w:val="28"/>
              </w:numPr>
            </w:pPr>
            <w:r>
              <w:t>Medications/food that might interact with anticoagulant therapy.</w:t>
            </w:r>
          </w:p>
          <w:p w:rsidR="00903F1D" w:rsidRDefault="00903F1D" w:rsidP="00903F1D">
            <w:pPr>
              <w:numPr>
                <w:ilvl w:val="0"/>
                <w:numId w:val="28"/>
              </w:numPr>
            </w:pPr>
            <w:r>
              <w:t>Blood tests that will be performed to monitor anticoagulant therapy.</w:t>
            </w:r>
          </w:p>
          <w:p w:rsidR="00903F1D" w:rsidRDefault="00903F1D" w:rsidP="00903F1D">
            <w:pPr>
              <w:numPr>
                <w:ilvl w:val="0"/>
                <w:numId w:val="28"/>
              </w:numPr>
            </w:pPr>
            <w:r>
              <w:t>Physician notification of blood levels, side effects and medication interaction.</w:t>
            </w:r>
          </w:p>
          <w:p w:rsidR="00903F1D" w:rsidRDefault="00903F1D" w:rsidP="00903F1D">
            <w:pPr>
              <w:numPr>
                <w:ilvl w:val="0"/>
                <w:numId w:val="27"/>
              </w:numPr>
            </w:pPr>
            <w:r>
              <w:t>Documentation of Resident/family education will be</w:t>
            </w:r>
            <w:r w:rsidR="006309A3">
              <w:t xml:space="preserve"> recorded in the Nurses Notes s</w:t>
            </w:r>
            <w:r>
              <w:t>ection of the medical record.</w:t>
            </w:r>
          </w:p>
          <w:p w:rsidR="00903F1D" w:rsidRDefault="00903F1D" w:rsidP="00903F1D"/>
          <w:p w:rsidR="00903F1D" w:rsidRDefault="00903F1D" w:rsidP="00903F1D"/>
          <w:p w:rsidR="00903F1D" w:rsidRDefault="00903F1D" w:rsidP="00903F1D">
            <w:pPr>
              <w:numPr>
                <w:ilvl w:val="0"/>
                <w:numId w:val="26"/>
              </w:numPr>
            </w:pPr>
            <w:r>
              <w:t>PROCEDURE TO PROVIDE STAFF EDUCATION.</w:t>
            </w:r>
          </w:p>
          <w:p w:rsidR="00903F1D" w:rsidRDefault="00903F1D" w:rsidP="00903F1D">
            <w:pPr>
              <w:numPr>
                <w:ilvl w:val="0"/>
                <w:numId w:val="29"/>
              </w:numPr>
            </w:pPr>
            <w:r>
              <w:t>Licensed Nursing staff will receive education on Anticoagulant Therapy to include:</w:t>
            </w:r>
          </w:p>
          <w:p w:rsidR="00903F1D" w:rsidRDefault="00903F1D" w:rsidP="00903F1D">
            <w:pPr>
              <w:numPr>
                <w:ilvl w:val="0"/>
                <w:numId w:val="30"/>
              </w:numPr>
            </w:pPr>
            <w:r>
              <w:t>Purpose of anticoagulant therapy.  (to prevent pathological blood clotting)</w:t>
            </w:r>
          </w:p>
          <w:p w:rsidR="00903F1D" w:rsidRDefault="00903F1D" w:rsidP="00903F1D">
            <w:pPr>
              <w:numPr>
                <w:ilvl w:val="0"/>
                <w:numId w:val="31"/>
              </w:numPr>
            </w:pPr>
            <w:r>
              <w:t>Medical diagnoses for which anticoagulants are prescribed.</w:t>
            </w:r>
          </w:p>
          <w:p w:rsidR="00903F1D" w:rsidRDefault="00903F1D" w:rsidP="00903F1D">
            <w:pPr>
              <w:numPr>
                <w:ilvl w:val="0"/>
                <w:numId w:val="30"/>
              </w:numPr>
            </w:pPr>
            <w:r>
              <w:t xml:space="preserve"> Types of anticoagulant therapy.</w:t>
            </w:r>
          </w:p>
          <w:p w:rsidR="00903F1D" w:rsidRDefault="00903F1D" w:rsidP="00903F1D">
            <w:pPr>
              <w:numPr>
                <w:ilvl w:val="0"/>
                <w:numId w:val="32"/>
              </w:numPr>
            </w:pPr>
            <w:r>
              <w:t>Coumadin (Warfarin)</w:t>
            </w:r>
          </w:p>
          <w:p w:rsidR="00903F1D" w:rsidRDefault="00903F1D" w:rsidP="00903F1D">
            <w:pPr>
              <w:numPr>
                <w:ilvl w:val="0"/>
                <w:numId w:val="32"/>
              </w:numPr>
            </w:pPr>
            <w:r>
              <w:t>Heparin</w:t>
            </w:r>
          </w:p>
          <w:p w:rsidR="00903F1D" w:rsidRDefault="00903F1D" w:rsidP="00903F1D">
            <w:pPr>
              <w:numPr>
                <w:ilvl w:val="0"/>
                <w:numId w:val="32"/>
              </w:numPr>
            </w:pPr>
            <w:r>
              <w:t>Lovenox (Enoxaparin)</w:t>
            </w:r>
          </w:p>
          <w:p w:rsidR="00903F1D" w:rsidRDefault="00903F1D" w:rsidP="00903F1D">
            <w:pPr>
              <w:numPr>
                <w:ilvl w:val="0"/>
                <w:numId w:val="32"/>
              </w:numPr>
            </w:pPr>
            <w:r>
              <w:t>Normiflo (Ardeparin)</w:t>
            </w:r>
          </w:p>
          <w:p w:rsidR="00903F1D" w:rsidRDefault="00903F1D" w:rsidP="00903F1D">
            <w:pPr>
              <w:numPr>
                <w:ilvl w:val="0"/>
                <w:numId w:val="32"/>
              </w:numPr>
            </w:pPr>
            <w:r>
              <w:t>Other</w:t>
            </w:r>
          </w:p>
          <w:p w:rsidR="00903F1D" w:rsidRDefault="00903F1D" w:rsidP="00903F1D">
            <w:pPr>
              <w:numPr>
                <w:ilvl w:val="0"/>
                <w:numId w:val="30"/>
              </w:numPr>
            </w:pPr>
            <w:r>
              <w:t xml:space="preserve"> Side effects of anticoagulant therapy.</w:t>
            </w:r>
          </w:p>
          <w:p w:rsidR="00903F1D" w:rsidRDefault="00903F1D" w:rsidP="00903F1D">
            <w:pPr>
              <w:numPr>
                <w:ilvl w:val="0"/>
                <w:numId w:val="33"/>
              </w:numPr>
            </w:pPr>
            <w:r>
              <w:t>Bleeding</w:t>
            </w:r>
          </w:p>
          <w:p w:rsidR="00903F1D" w:rsidRDefault="00903F1D" w:rsidP="00903F1D">
            <w:pPr>
              <w:numPr>
                <w:ilvl w:val="0"/>
                <w:numId w:val="33"/>
              </w:numPr>
            </w:pPr>
            <w:r>
              <w:t>Bruising</w:t>
            </w:r>
          </w:p>
          <w:p w:rsidR="00903F1D" w:rsidRDefault="00903F1D" w:rsidP="00903F1D">
            <w:pPr>
              <w:numPr>
                <w:ilvl w:val="0"/>
                <w:numId w:val="33"/>
              </w:numPr>
            </w:pPr>
            <w:r>
              <w:t>Hematoma</w:t>
            </w:r>
          </w:p>
          <w:p w:rsidR="00903F1D" w:rsidRDefault="00903F1D" w:rsidP="00903F1D">
            <w:pPr>
              <w:numPr>
                <w:ilvl w:val="0"/>
                <w:numId w:val="33"/>
              </w:numPr>
            </w:pPr>
            <w:r>
              <w:t>Hives</w:t>
            </w:r>
          </w:p>
          <w:p w:rsidR="00903F1D" w:rsidRDefault="00903F1D" w:rsidP="00903F1D">
            <w:pPr>
              <w:numPr>
                <w:ilvl w:val="0"/>
                <w:numId w:val="33"/>
              </w:numPr>
            </w:pPr>
            <w:r>
              <w:t>Skin necrosis</w:t>
            </w:r>
          </w:p>
          <w:p w:rsidR="00903F1D" w:rsidRDefault="00903F1D" w:rsidP="00903F1D">
            <w:pPr>
              <w:numPr>
                <w:ilvl w:val="0"/>
                <w:numId w:val="33"/>
              </w:numPr>
            </w:pPr>
            <w:r>
              <w:t>Other</w:t>
            </w:r>
          </w:p>
          <w:p w:rsidR="00617068" w:rsidRDefault="00617068" w:rsidP="00903F1D">
            <w:pPr>
              <w:ind w:left="1965"/>
            </w:pPr>
          </w:p>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03F1D">
              <w:t>1 of 2</w:t>
            </w:r>
          </w:p>
          <w:p w:rsidR="00FC6D52" w:rsidRDefault="00FC6D52" w:rsidP="00FC6D52"/>
        </w:tc>
      </w:tr>
    </w:tbl>
    <w:p w:rsidR="00B731B7" w:rsidRDefault="00B731B7" w:rsidP="00B731B7"/>
    <w:p w:rsidR="00903F1D" w:rsidRDefault="00903F1D" w:rsidP="00B731B7"/>
    <w:p w:rsidR="00903F1D" w:rsidRDefault="00903F1D"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03F1D" w:rsidTr="00864F67">
        <w:tc>
          <w:tcPr>
            <w:tcW w:w="8748" w:type="dxa"/>
            <w:gridSpan w:val="4"/>
            <w:vAlign w:val="center"/>
          </w:tcPr>
          <w:p w:rsidR="00903F1D" w:rsidRDefault="00903F1D" w:rsidP="00864F67"/>
          <w:p w:rsidR="00903F1D" w:rsidRDefault="00617875" w:rsidP="00617875">
            <w:pPr>
              <w:pStyle w:val="ListParagraph"/>
            </w:pPr>
            <w:r>
              <w:t xml:space="preserve"> </w:t>
            </w:r>
            <w:r w:rsidR="00903F1D">
              <w:t xml:space="preserve">       Anticoagulant Therapy, Administration &amp; Monitoring</w:t>
            </w:r>
          </w:p>
          <w:p w:rsidR="00903F1D" w:rsidRDefault="00903F1D" w:rsidP="00864F67"/>
        </w:tc>
        <w:tc>
          <w:tcPr>
            <w:tcW w:w="2340" w:type="dxa"/>
            <w:gridSpan w:val="2"/>
          </w:tcPr>
          <w:p w:rsidR="00903F1D" w:rsidRDefault="00903F1D" w:rsidP="00864F67"/>
          <w:p w:rsidR="00903F1D" w:rsidRPr="001F4527" w:rsidRDefault="00903F1D" w:rsidP="00864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903F1D" w:rsidRDefault="00903F1D" w:rsidP="00864F67"/>
        </w:tc>
      </w:tr>
      <w:tr w:rsidR="00903F1D" w:rsidTr="00864F67">
        <w:tc>
          <w:tcPr>
            <w:tcW w:w="11088" w:type="dxa"/>
            <w:gridSpan w:val="6"/>
          </w:tcPr>
          <w:p w:rsidR="00903F1D" w:rsidRDefault="00903F1D" w:rsidP="00864F67"/>
          <w:p w:rsidR="00903F1D" w:rsidRDefault="00903F1D" w:rsidP="00903F1D"/>
          <w:p w:rsidR="00903F1D" w:rsidRDefault="00903F1D" w:rsidP="00903F1D">
            <w:pPr>
              <w:numPr>
                <w:ilvl w:val="0"/>
                <w:numId w:val="30"/>
              </w:numPr>
            </w:pPr>
            <w:r>
              <w:t>Medication/food interactions.</w:t>
            </w:r>
          </w:p>
          <w:p w:rsidR="00903F1D" w:rsidRDefault="00903F1D" w:rsidP="00903F1D">
            <w:pPr>
              <w:numPr>
                <w:ilvl w:val="0"/>
                <w:numId w:val="34"/>
              </w:numPr>
            </w:pPr>
            <w:r>
              <w:t>Anti-inflammatory Medications</w:t>
            </w:r>
          </w:p>
          <w:p w:rsidR="00903F1D" w:rsidRDefault="00903F1D" w:rsidP="00903F1D">
            <w:pPr>
              <w:numPr>
                <w:ilvl w:val="0"/>
                <w:numId w:val="34"/>
              </w:numPr>
            </w:pPr>
            <w:r>
              <w:t>Sulfas (Septra, Bactrim, Gantanol, and Gantrisin)</w:t>
            </w:r>
          </w:p>
          <w:p w:rsidR="00903F1D" w:rsidRDefault="00903F1D" w:rsidP="00903F1D">
            <w:pPr>
              <w:numPr>
                <w:ilvl w:val="0"/>
                <w:numId w:val="34"/>
              </w:numPr>
            </w:pPr>
            <w:r>
              <w:t>Quinolones (Cipro, Noroxin, Floxin, and Levaquin)</w:t>
            </w:r>
          </w:p>
          <w:p w:rsidR="00903F1D" w:rsidRDefault="00903F1D" w:rsidP="00903F1D">
            <w:pPr>
              <w:numPr>
                <w:ilvl w:val="0"/>
                <w:numId w:val="34"/>
              </w:numPr>
            </w:pPr>
            <w:r>
              <w:t>Erythromycins (E-mycin, Biaxin, Zithromax, and Dynabac)</w:t>
            </w:r>
          </w:p>
          <w:p w:rsidR="00903F1D" w:rsidRDefault="00903F1D" w:rsidP="00903F1D">
            <w:pPr>
              <w:numPr>
                <w:ilvl w:val="0"/>
                <w:numId w:val="34"/>
              </w:numPr>
            </w:pPr>
            <w:r>
              <w:t>Vitamin K (Limit intake of leafy greens, cabbage, liver, pork, fish, high fat)</w:t>
            </w:r>
          </w:p>
          <w:p w:rsidR="00903F1D" w:rsidRDefault="00903F1D" w:rsidP="00903F1D">
            <w:pPr>
              <w:numPr>
                <w:ilvl w:val="0"/>
                <w:numId w:val="34"/>
              </w:numPr>
            </w:pPr>
            <w:r>
              <w:t>Other</w:t>
            </w:r>
          </w:p>
          <w:p w:rsidR="00903F1D" w:rsidRDefault="00903F1D" w:rsidP="00903F1D">
            <w:pPr>
              <w:numPr>
                <w:ilvl w:val="0"/>
                <w:numId w:val="30"/>
              </w:numPr>
            </w:pPr>
            <w:r>
              <w:t>Lab testing to monitor therapeutic levels, recommended frequency of testing, and normal lab values.</w:t>
            </w:r>
          </w:p>
          <w:p w:rsidR="00903F1D" w:rsidRDefault="00903F1D" w:rsidP="00903F1D">
            <w:pPr>
              <w:numPr>
                <w:ilvl w:val="0"/>
                <w:numId w:val="35"/>
              </w:numPr>
            </w:pPr>
            <w:r>
              <w:t>PT</w:t>
            </w:r>
          </w:p>
          <w:p w:rsidR="00903F1D" w:rsidRDefault="00903F1D" w:rsidP="00903F1D">
            <w:pPr>
              <w:numPr>
                <w:ilvl w:val="0"/>
                <w:numId w:val="35"/>
              </w:numPr>
            </w:pPr>
            <w:r>
              <w:t>INR</w:t>
            </w:r>
          </w:p>
          <w:p w:rsidR="00903F1D" w:rsidRDefault="00903F1D" w:rsidP="00903F1D">
            <w:pPr>
              <w:numPr>
                <w:ilvl w:val="0"/>
                <w:numId w:val="35"/>
              </w:numPr>
            </w:pPr>
            <w:r>
              <w:t>PTT</w:t>
            </w:r>
          </w:p>
          <w:p w:rsidR="00903F1D" w:rsidRDefault="00903F1D" w:rsidP="00903F1D">
            <w:pPr>
              <w:numPr>
                <w:ilvl w:val="0"/>
                <w:numId w:val="30"/>
              </w:numPr>
            </w:pPr>
            <w:r>
              <w:t>Notification of Physician:</w:t>
            </w:r>
          </w:p>
          <w:p w:rsidR="00903F1D" w:rsidRDefault="00903F1D" w:rsidP="00903F1D">
            <w:pPr>
              <w:numPr>
                <w:ilvl w:val="0"/>
                <w:numId w:val="36"/>
              </w:numPr>
            </w:pPr>
            <w:r>
              <w:t>Results of lab testing</w:t>
            </w:r>
          </w:p>
          <w:p w:rsidR="00903F1D" w:rsidRDefault="00903F1D" w:rsidP="00903F1D">
            <w:pPr>
              <w:numPr>
                <w:ilvl w:val="0"/>
                <w:numId w:val="36"/>
              </w:numPr>
            </w:pPr>
            <w:r>
              <w:t>Side effects</w:t>
            </w:r>
          </w:p>
          <w:p w:rsidR="00903F1D" w:rsidRDefault="00903F1D" w:rsidP="00903F1D">
            <w:pPr>
              <w:numPr>
                <w:ilvl w:val="0"/>
                <w:numId w:val="36"/>
              </w:numPr>
            </w:pPr>
            <w:r>
              <w:t>Medication interactions (notify physician if increase or decrease in INR is noted after the addition of any new medication to the drug regimen.)</w:t>
            </w:r>
          </w:p>
          <w:p w:rsidR="00903F1D" w:rsidRDefault="00903F1D" w:rsidP="00903F1D">
            <w:pPr>
              <w:numPr>
                <w:ilvl w:val="0"/>
                <w:numId w:val="30"/>
              </w:numPr>
            </w:pPr>
            <w:r>
              <w:t>When to hold anticoagulant medication.  (as directed by physician and/or pharmacy policy?</w:t>
            </w:r>
          </w:p>
          <w:p w:rsidR="00903F1D" w:rsidRDefault="00903F1D" w:rsidP="00903F1D">
            <w:pPr>
              <w:numPr>
                <w:ilvl w:val="0"/>
                <w:numId w:val="30"/>
              </w:numPr>
            </w:pPr>
            <w:r>
              <w:t>Documentation and Monitoring</w:t>
            </w:r>
          </w:p>
          <w:p w:rsidR="00903F1D" w:rsidRDefault="006309A3" w:rsidP="00903F1D">
            <w:pPr>
              <w:numPr>
                <w:ilvl w:val="0"/>
                <w:numId w:val="29"/>
              </w:numPr>
            </w:pPr>
            <w:r>
              <w:t>Educational in-</w:t>
            </w:r>
            <w:r w:rsidR="00903F1D">
              <w:t>service on Anticoagulant Therapy will be provided during Orientation and annually by the Director of Nursing/Staff Development Coordinator/designee.</w:t>
            </w:r>
          </w:p>
          <w:p w:rsidR="00903F1D" w:rsidRDefault="00903F1D" w:rsidP="00903F1D"/>
          <w:p w:rsidR="00903F1D" w:rsidRDefault="00903F1D" w:rsidP="00903F1D"/>
          <w:p w:rsidR="00903F1D" w:rsidRDefault="00903F1D" w:rsidP="00903F1D">
            <w:pPr>
              <w:numPr>
                <w:ilvl w:val="0"/>
                <w:numId w:val="26"/>
              </w:numPr>
            </w:pPr>
            <w:r>
              <w:t>PROCEDURE FOR IDENTIFICATION AND MONITORING OF RESIDENTS ON ANITCOAGULANT THERAPY.</w:t>
            </w:r>
          </w:p>
          <w:p w:rsidR="00903F1D" w:rsidRDefault="00903F1D" w:rsidP="00903F1D">
            <w:pPr>
              <w:numPr>
                <w:ilvl w:val="0"/>
                <w:numId w:val="37"/>
              </w:numPr>
            </w:pPr>
            <w:r>
              <w:t xml:space="preserve">Residents receiving anticoagulant drug therapy will be identified by: </w:t>
            </w:r>
          </w:p>
          <w:p w:rsidR="00903F1D" w:rsidRDefault="00903F1D" w:rsidP="00903F1D">
            <w:pPr>
              <w:numPr>
                <w:ilvl w:val="0"/>
                <w:numId w:val="38"/>
              </w:numPr>
            </w:pPr>
            <w:r>
              <w:t>Insertion of a Nursing Alert sheet that is placed in front of resident’s Medication Administration Record to inform the Licensed Nurses of potentials for interactions with Anti-inflammatory Medications, Sulfas, Quinolones, and Erythromycins.</w:t>
            </w:r>
          </w:p>
          <w:p w:rsidR="00903F1D" w:rsidRDefault="00903F1D" w:rsidP="00903F1D">
            <w:pPr>
              <w:numPr>
                <w:ilvl w:val="0"/>
                <w:numId w:val="38"/>
              </w:numPr>
            </w:pPr>
            <w:r>
              <w:t>Identifying brightly colored dot will be placed on resident’s medical record, alerting staff that the resident is currently taking anticoagulants.</w:t>
            </w:r>
          </w:p>
          <w:p w:rsidR="00903F1D" w:rsidRDefault="00903F1D" w:rsidP="00903F1D">
            <w:pPr>
              <w:numPr>
                <w:ilvl w:val="0"/>
                <w:numId w:val="38"/>
              </w:numPr>
            </w:pPr>
            <w:r>
              <w:t xml:space="preserve">Anti-Coagulation  Monitoring Form will be placed in resident’s medical record noting date of lab test, result of test, present dose of anticoagulant, new dose if ordered, repeat lab date and nurses initials.  </w:t>
            </w:r>
          </w:p>
          <w:p w:rsidR="00903F1D" w:rsidRDefault="00903F1D" w:rsidP="00903F1D">
            <w:pPr>
              <w:numPr>
                <w:ilvl w:val="0"/>
                <w:numId w:val="38"/>
              </w:numPr>
            </w:pPr>
            <w:r>
              <w:t>Resident Care Plan will reflect problem, goals, and interventions related to Anticoagulant Medication Therapy.</w:t>
            </w:r>
          </w:p>
          <w:p w:rsidR="00903F1D" w:rsidRDefault="00903F1D" w:rsidP="00903F1D"/>
          <w:p w:rsidR="00903F1D" w:rsidRDefault="00903F1D" w:rsidP="00903F1D">
            <w:r>
              <w:t>ATTACHMENTS:</w:t>
            </w:r>
          </w:p>
          <w:p w:rsidR="00903F1D" w:rsidRDefault="00903F1D" w:rsidP="00903F1D">
            <w:r>
              <w:t>Nursing Alert:  For Residents Receiving Coumadin Therapy</w:t>
            </w:r>
          </w:p>
          <w:p w:rsidR="00903F1D" w:rsidRDefault="00903F1D" w:rsidP="00903F1D">
            <w:r>
              <w:t>Anti-Coagulation Monitoring Form</w:t>
            </w:r>
          </w:p>
          <w:p w:rsidR="00903F1D" w:rsidRDefault="00903F1D" w:rsidP="00903F1D"/>
        </w:tc>
      </w:tr>
      <w:tr w:rsidR="00903F1D" w:rsidTr="00864F67">
        <w:tc>
          <w:tcPr>
            <w:tcW w:w="2203" w:type="dxa"/>
          </w:tcPr>
          <w:p w:rsidR="00903F1D" w:rsidRDefault="00903F1D" w:rsidP="00864F67">
            <w:r>
              <w:t>Approved:</w:t>
            </w:r>
          </w:p>
        </w:tc>
        <w:tc>
          <w:tcPr>
            <w:tcW w:w="2203" w:type="dxa"/>
          </w:tcPr>
          <w:p w:rsidR="00903F1D" w:rsidRDefault="00903F1D" w:rsidP="00864F67">
            <w:r>
              <w:t>Effective Date:</w:t>
            </w:r>
          </w:p>
        </w:tc>
        <w:tc>
          <w:tcPr>
            <w:tcW w:w="2203" w:type="dxa"/>
          </w:tcPr>
          <w:p w:rsidR="00903F1D" w:rsidRDefault="00903F1D" w:rsidP="00864F67">
            <w:r>
              <w:t>Revision Date:</w:t>
            </w:r>
          </w:p>
          <w:p w:rsidR="00903F1D" w:rsidRDefault="00903F1D" w:rsidP="00864F67"/>
          <w:p w:rsidR="00903F1D" w:rsidRDefault="00903F1D" w:rsidP="00864F67"/>
        </w:tc>
        <w:tc>
          <w:tcPr>
            <w:tcW w:w="2203" w:type="dxa"/>
            <w:gridSpan w:val="2"/>
          </w:tcPr>
          <w:p w:rsidR="00903F1D" w:rsidRDefault="00903F1D" w:rsidP="00864F67">
            <w:r>
              <w:t>Change No.:</w:t>
            </w:r>
          </w:p>
        </w:tc>
        <w:tc>
          <w:tcPr>
            <w:tcW w:w="2276" w:type="dxa"/>
          </w:tcPr>
          <w:p w:rsidR="00903F1D" w:rsidRDefault="00903F1D" w:rsidP="00864F67">
            <w:r>
              <w:t>Page:</w:t>
            </w:r>
          </w:p>
          <w:p w:rsidR="00903F1D" w:rsidRDefault="00903F1D" w:rsidP="00864F67"/>
          <w:p w:rsidR="00903F1D" w:rsidRDefault="00903F1D" w:rsidP="00864F67">
            <w:r>
              <w:t xml:space="preserve">         2 of 2</w:t>
            </w:r>
          </w:p>
          <w:p w:rsidR="00903F1D" w:rsidRDefault="00903F1D" w:rsidP="00864F67"/>
        </w:tc>
      </w:tr>
    </w:tbl>
    <w:p w:rsidR="00903F1D" w:rsidRDefault="00903F1D" w:rsidP="00B731B7"/>
    <w:sectPr w:rsidR="00903F1D"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F34D0"/>
    <w:multiLevelType w:val="hybridMultilevel"/>
    <w:tmpl w:val="79401002"/>
    <w:lvl w:ilvl="0" w:tplc="46ACAF4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141CAC"/>
    <w:multiLevelType w:val="hybridMultilevel"/>
    <w:tmpl w:val="21E25792"/>
    <w:lvl w:ilvl="0" w:tplc="0FCA229C">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27350"/>
    <w:multiLevelType w:val="hybridMultilevel"/>
    <w:tmpl w:val="C3CAC5B8"/>
    <w:lvl w:ilvl="0" w:tplc="81D44B3C">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6" w15:restartNumberingAfterBreak="0">
    <w:nsid w:val="3EFE63C7"/>
    <w:multiLevelType w:val="hybridMultilevel"/>
    <w:tmpl w:val="C45CAA52"/>
    <w:lvl w:ilvl="0" w:tplc="130AD2F0">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7"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36C2C"/>
    <w:multiLevelType w:val="hybridMultilevel"/>
    <w:tmpl w:val="28965392"/>
    <w:lvl w:ilvl="0" w:tplc="CBAE6BE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0"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05860"/>
    <w:multiLevelType w:val="hybridMultilevel"/>
    <w:tmpl w:val="D968045A"/>
    <w:lvl w:ilvl="0" w:tplc="6D8864BC">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4"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D5A1C75"/>
    <w:multiLevelType w:val="hybridMultilevel"/>
    <w:tmpl w:val="617A123C"/>
    <w:lvl w:ilvl="0" w:tplc="5E66C8A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6123A"/>
    <w:multiLevelType w:val="hybridMultilevel"/>
    <w:tmpl w:val="C1DCAC20"/>
    <w:lvl w:ilvl="0" w:tplc="2D1CFDF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8" w15:restartNumberingAfterBreak="0">
    <w:nsid w:val="65151370"/>
    <w:multiLevelType w:val="hybridMultilevel"/>
    <w:tmpl w:val="FA227BD0"/>
    <w:lvl w:ilvl="0" w:tplc="77F45E46">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9"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F6D10"/>
    <w:multiLevelType w:val="hybridMultilevel"/>
    <w:tmpl w:val="B02032F6"/>
    <w:lvl w:ilvl="0" w:tplc="533C9EB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2"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A591D"/>
    <w:multiLevelType w:val="hybridMultilevel"/>
    <w:tmpl w:val="E6B20122"/>
    <w:lvl w:ilvl="0" w:tplc="CFC8CC9A">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FC15F1"/>
    <w:multiLevelType w:val="hybridMultilevel"/>
    <w:tmpl w:val="16E497BE"/>
    <w:lvl w:ilvl="0" w:tplc="7EB8B65A">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7" w15:restartNumberingAfterBreak="0">
    <w:nsid w:val="7CDD6D33"/>
    <w:multiLevelType w:val="hybridMultilevel"/>
    <w:tmpl w:val="E5ACA280"/>
    <w:lvl w:ilvl="0" w:tplc="3BACB0B6">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34"/>
  </w:num>
  <w:num w:numId="2">
    <w:abstractNumId w:val="22"/>
  </w:num>
  <w:num w:numId="3">
    <w:abstractNumId w:val="12"/>
  </w:num>
  <w:num w:numId="4">
    <w:abstractNumId w:val="18"/>
  </w:num>
  <w:num w:numId="5">
    <w:abstractNumId w:val="0"/>
  </w:num>
  <w:num w:numId="6">
    <w:abstractNumId w:val="17"/>
  </w:num>
  <w:num w:numId="7">
    <w:abstractNumId w:val="35"/>
  </w:num>
  <w:num w:numId="8">
    <w:abstractNumId w:val="30"/>
  </w:num>
  <w:num w:numId="9">
    <w:abstractNumId w:val="2"/>
  </w:num>
  <w:num w:numId="10">
    <w:abstractNumId w:val="4"/>
  </w:num>
  <w:num w:numId="11">
    <w:abstractNumId w:val="20"/>
  </w:num>
  <w:num w:numId="12">
    <w:abstractNumId w:val="1"/>
  </w:num>
  <w:num w:numId="13">
    <w:abstractNumId w:val="10"/>
  </w:num>
  <w:num w:numId="14">
    <w:abstractNumId w:val="6"/>
  </w:num>
  <w:num w:numId="15">
    <w:abstractNumId w:val="7"/>
  </w:num>
  <w:num w:numId="16">
    <w:abstractNumId w:val="13"/>
  </w:num>
  <w:num w:numId="17">
    <w:abstractNumId w:val="14"/>
  </w:num>
  <w:num w:numId="18">
    <w:abstractNumId w:val="32"/>
  </w:num>
  <w:num w:numId="19">
    <w:abstractNumId w:val="26"/>
  </w:num>
  <w:num w:numId="20">
    <w:abstractNumId w:val="8"/>
  </w:num>
  <w:num w:numId="21">
    <w:abstractNumId w:val="3"/>
  </w:num>
  <w:num w:numId="22">
    <w:abstractNumId w:val="29"/>
  </w:num>
  <w:num w:numId="23">
    <w:abstractNumId w:val="9"/>
  </w:num>
  <w:num w:numId="24">
    <w:abstractNumId w:val="24"/>
  </w:num>
  <w:num w:numId="25">
    <w:abstractNumId w:val="23"/>
  </w:num>
  <w:num w:numId="26">
    <w:abstractNumId w:val="21"/>
  </w:num>
  <w:num w:numId="27">
    <w:abstractNumId w:val="11"/>
  </w:num>
  <w:num w:numId="28">
    <w:abstractNumId w:val="5"/>
  </w:num>
  <w:num w:numId="29">
    <w:abstractNumId w:val="25"/>
  </w:num>
  <w:num w:numId="30">
    <w:abstractNumId w:val="27"/>
  </w:num>
  <w:num w:numId="31">
    <w:abstractNumId w:val="33"/>
  </w:num>
  <w:num w:numId="32">
    <w:abstractNumId w:val="28"/>
  </w:num>
  <w:num w:numId="33">
    <w:abstractNumId w:val="36"/>
  </w:num>
  <w:num w:numId="34">
    <w:abstractNumId w:val="37"/>
  </w:num>
  <w:num w:numId="35">
    <w:abstractNumId w:val="31"/>
  </w:num>
  <w:num w:numId="36">
    <w:abstractNumId w:val="15"/>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915DC"/>
    <w:rsid w:val="005B31CA"/>
    <w:rsid w:val="00617068"/>
    <w:rsid w:val="00617875"/>
    <w:rsid w:val="006309A3"/>
    <w:rsid w:val="00693714"/>
    <w:rsid w:val="00772973"/>
    <w:rsid w:val="0084125D"/>
    <w:rsid w:val="00863F06"/>
    <w:rsid w:val="00864F67"/>
    <w:rsid w:val="008E5F8B"/>
    <w:rsid w:val="00903F1D"/>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E1934"/>
    <w:rsid w:val="00EF5AB3"/>
    <w:rsid w:val="00F43E26"/>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6F8EF7-18C3-4CC0-AD64-6AEE0B8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178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