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45D3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  <w:bCs/>
        </w:rPr>
        <w:t>POLICY:  ANCILLARY MEDICAL SERVICES</w:t>
      </w:r>
    </w:p>
    <w:p w:rsidR="00000000" w:rsidRDefault="002C45D3">
      <w:pPr>
        <w:rPr>
          <w:rFonts w:ascii="Arial" w:hAnsi="Arial" w:cs="Arial"/>
          <w:b/>
          <w:bCs/>
        </w:rPr>
      </w:pPr>
    </w:p>
    <w:p w:rsidR="00000000" w:rsidRDefault="002C45D3">
      <w:pPr>
        <w:rPr>
          <w:rFonts w:ascii="Arial" w:hAnsi="Arial" w:cs="Arial"/>
          <w:b/>
          <w:bCs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>EMERGENCY SERVICES:  Winning Wheels has a transfer agreement with CGH Medical Center in Sterling, Illinois that if a resident requires emergency medical treatment, they may be transferred there to receive such.</w:t>
      </w:r>
      <w:r>
        <w:rPr>
          <w:rFonts w:ascii="Arial" w:hAnsi="Arial" w:cs="Arial"/>
        </w:rPr>
        <w:t xml:space="preserve">  In an emergency, an ambulance is immediately dispatched and the resident is transferred to CGH.</w:t>
      </w:r>
    </w:p>
    <w:p w:rsidR="00000000" w:rsidRDefault="002C45D3">
      <w:pPr>
        <w:rPr>
          <w:rFonts w:ascii="Arial" w:hAnsi="Arial" w:cs="Arial"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>LABORATORY SERVICES:  Winning Wheels has a Service Contract with Midwest Laboratory to provide all Physician ordered lab services such as blood work, UA’s, C</w:t>
      </w:r>
      <w:r>
        <w:rPr>
          <w:rFonts w:ascii="Arial" w:hAnsi="Arial" w:cs="Arial"/>
        </w:rPr>
        <w:t>&amp;S’s.   All routine labs are scheduled, in the case of a STAT lab, a Phlebotomist is immediately dispatched and a specimen is drawn and taken to a local hospital for analysis and same day results.</w:t>
      </w:r>
    </w:p>
    <w:p w:rsidR="00000000" w:rsidRDefault="002C45D3">
      <w:pPr>
        <w:rPr>
          <w:rFonts w:ascii="Arial" w:hAnsi="Arial" w:cs="Arial"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ELECTRODIAGNOSTIC SERVICES/RADIOLOGY:  Winning Wheels has </w:t>
      </w:r>
      <w:r>
        <w:rPr>
          <w:rFonts w:ascii="Arial" w:hAnsi="Arial" w:cs="Arial"/>
        </w:rPr>
        <w:t>a Service Agreement with Community General Hospital in Sterling, Illinois.  If a resident requires electrodiagnostic studies such as an EKG, EEG, CT, MRI, IVP, X-ray, they may receive such at CGH.  All Routine services are scheduled.  Emergency needs are h</w:t>
      </w:r>
      <w:r>
        <w:rPr>
          <w:rFonts w:ascii="Arial" w:hAnsi="Arial" w:cs="Arial"/>
        </w:rPr>
        <w:t>andled through the Emergency Department.</w:t>
      </w:r>
    </w:p>
    <w:p w:rsidR="00000000" w:rsidRDefault="002C45D3">
      <w:pPr>
        <w:rPr>
          <w:rFonts w:ascii="Arial" w:hAnsi="Arial" w:cs="Arial"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>Winning Wheels also has a Service Contract with Nelson Mobile X-Ray to provide Physician ordered X-rays in the facility within 24 hours and provides Radiologist reports within 24 hours of X-ray being taken.</w:t>
      </w:r>
    </w:p>
    <w:p w:rsidR="00000000" w:rsidRDefault="002C45D3">
      <w:pPr>
        <w:rPr>
          <w:rFonts w:ascii="Arial" w:hAnsi="Arial" w:cs="Arial"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>RESPIR</w:t>
      </w:r>
      <w:r>
        <w:rPr>
          <w:rFonts w:ascii="Arial" w:hAnsi="Arial" w:cs="Arial"/>
        </w:rPr>
        <w:t>ATORY THERAPY</w:t>
      </w:r>
    </w:p>
    <w:p w:rsidR="00000000" w:rsidRDefault="002C45D3">
      <w:pPr>
        <w:rPr>
          <w:rFonts w:ascii="Arial" w:hAnsi="Arial" w:cs="Arial"/>
        </w:rPr>
      </w:pPr>
    </w:p>
    <w:p w:rsidR="00000000" w:rsidRDefault="002C45D3">
      <w:pPr>
        <w:rPr>
          <w:rFonts w:ascii="Arial" w:hAnsi="Arial" w:cs="Arial"/>
        </w:rPr>
      </w:pPr>
      <w:r>
        <w:rPr>
          <w:rFonts w:ascii="Arial" w:hAnsi="Arial" w:cs="Arial"/>
        </w:rPr>
        <w:t>Winning Wheels has on staff a Licensed Respiratory Therapist for inservicing Licensed staff in Trach Care yearly and PRN.  Winning Wheels also has a Service agreement with CGH Medical Center in Sterling, Illinois, that if a resident requires</w:t>
      </w:r>
      <w:r>
        <w:rPr>
          <w:rFonts w:ascii="Arial" w:hAnsi="Arial" w:cs="Arial"/>
        </w:rPr>
        <w:t xml:space="preserve"> Respiratory Therapy Services, such will be provided.  All routine services will be scheduled accordingly.  Emergency needs will be handled through the Emergency Department.</w:t>
      </w:r>
    </w:p>
    <w:sectPr w:rsidR="00000000">
      <w:pgSz w:w="12240" w:h="15840"/>
      <w:pgMar w:top="1008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5D3"/>
    <w:rsid w:val="002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835D8-0D99-404E-81F4-682C906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2003-04-14T21:35:00Z</cp:lastPrinted>
  <dcterms:created xsi:type="dcterms:W3CDTF">2018-09-12T18:48:00Z</dcterms:created>
  <dcterms:modified xsi:type="dcterms:W3CDTF">2018-09-12T18:48:00Z</dcterms:modified>
</cp:coreProperties>
</file>