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34C7A" w:rsidRDefault="003535A1" w:rsidP="003535A1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F34C7A">
              <w:t xml:space="preserve">Airborne Precautions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F34C7A" w:rsidRDefault="00F34C7A" w:rsidP="00FC6D52">
            <w:r>
              <w:t>Purpose:  To provide CDC guidelines for airborne pathogens when providing resident care.</w:t>
            </w:r>
          </w:p>
          <w:p w:rsidR="00F34C7A" w:rsidRDefault="00F34C7A" w:rsidP="00FC6D52"/>
          <w:p w:rsidR="00F34C7A" w:rsidRDefault="00F34C7A" w:rsidP="00FC6D52">
            <w:r>
              <w:t>Statement:  This Facility will adhere to Center of Disease Control infection guidelines.</w:t>
            </w:r>
          </w:p>
          <w:p w:rsidR="00F34C7A" w:rsidRDefault="00F34C7A" w:rsidP="00FC6D52"/>
          <w:p w:rsidR="00F34C7A" w:rsidRDefault="00F34C7A" w:rsidP="00FC6D52">
            <w:r>
              <w:t>Procedure:</w:t>
            </w:r>
          </w:p>
          <w:p w:rsidR="00F34C7A" w:rsidRDefault="00F34C7A" w:rsidP="00FC6D52"/>
          <w:p w:rsidR="00F34C7A" w:rsidRDefault="00F34C7A" w:rsidP="00F34C7A">
            <w:pPr>
              <w:numPr>
                <w:ilvl w:val="0"/>
                <w:numId w:val="26"/>
              </w:numPr>
            </w:pPr>
            <w:r>
              <w:t>Examples of such illnesses that require Airborne Precautions include:</w:t>
            </w:r>
          </w:p>
          <w:p w:rsidR="00F34C7A" w:rsidRDefault="00F34C7A" w:rsidP="00F34C7A">
            <w:pPr>
              <w:numPr>
                <w:ilvl w:val="0"/>
                <w:numId w:val="27"/>
              </w:numPr>
            </w:pPr>
            <w:r>
              <w:t>Measles</w:t>
            </w:r>
          </w:p>
          <w:p w:rsidR="00F34C7A" w:rsidRDefault="00F34C7A" w:rsidP="00F34C7A">
            <w:pPr>
              <w:numPr>
                <w:ilvl w:val="0"/>
                <w:numId w:val="27"/>
              </w:numPr>
            </w:pPr>
            <w:r>
              <w:t>Varicella (including disseminated zoster)</w:t>
            </w:r>
          </w:p>
          <w:p w:rsidR="00F34C7A" w:rsidRDefault="00F34C7A" w:rsidP="00F34C7A">
            <w:pPr>
              <w:numPr>
                <w:ilvl w:val="0"/>
                <w:numId w:val="27"/>
              </w:numPr>
            </w:pPr>
            <w:r>
              <w:t>Tuberculosis</w:t>
            </w:r>
          </w:p>
          <w:p w:rsidR="00F34C7A" w:rsidRDefault="00F34C7A" w:rsidP="00F34C7A"/>
          <w:p w:rsidR="00F34C7A" w:rsidRDefault="00F34C7A" w:rsidP="00F34C7A">
            <w:pPr>
              <w:numPr>
                <w:ilvl w:val="0"/>
                <w:numId w:val="26"/>
              </w:numPr>
            </w:pPr>
            <w:r>
              <w:t>Room:</w:t>
            </w:r>
          </w:p>
          <w:p w:rsidR="00F34C7A" w:rsidRDefault="00F34C7A" w:rsidP="00F34C7A">
            <w:pPr>
              <w:numPr>
                <w:ilvl w:val="0"/>
                <w:numId w:val="28"/>
              </w:numPr>
            </w:pPr>
            <w:r>
              <w:t>Place the resident in a private room.</w:t>
            </w:r>
          </w:p>
          <w:p w:rsidR="00F34C7A" w:rsidRDefault="00F34C7A" w:rsidP="00F34C7A">
            <w:pPr>
              <w:numPr>
                <w:ilvl w:val="0"/>
                <w:numId w:val="28"/>
              </w:numPr>
            </w:pPr>
            <w:r>
              <w:t>Keep the room door closed and the resident in the room.</w:t>
            </w:r>
          </w:p>
          <w:p w:rsidR="00F34C7A" w:rsidRDefault="00F34C7A" w:rsidP="00F34C7A">
            <w:pPr>
              <w:numPr>
                <w:ilvl w:val="0"/>
                <w:numId w:val="28"/>
              </w:numPr>
            </w:pPr>
            <w:r>
              <w:t>When a private room is not available, place the resident in a room with a resident who has active infection with the same microorganism, but who has no other infection.</w:t>
            </w:r>
          </w:p>
          <w:p w:rsidR="00F34C7A" w:rsidRDefault="00F34C7A" w:rsidP="00F34C7A"/>
          <w:p w:rsidR="00F34C7A" w:rsidRDefault="00F34C7A" w:rsidP="00F34C7A">
            <w:pPr>
              <w:numPr>
                <w:ilvl w:val="0"/>
                <w:numId w:val="26"/>
              </w:numPr>
            </w:pPr>
            <w:r>
              <w:t>Respiratory Protection</w:t>
            </w:r>
            <w:r w:rsidR="00531A76">
              <w:t>:</w:t>
            </w:r>
          </w:p>
          <w:p w:rsidR="00F34C7A" w:rsidRDefault="00F34C7A" w:rsidP="00F34C7A">
            <w:pPr>
              <w:numPr>
                <w:ilvl w:val="0"/>
                <w:numId w:val="30"/>
              </w:numPr>
            </w:pPr>
            <w:r>
              <w:t>Wear respiratory protection (N95 respirator) when entering the room of a resident with suspected infectious pulmonary disease.</w:t>
            </w:r>
          </w:p>
          <w:p w:rsidR="00C43BEC" w:rsidRDefault="00F34C7A" w:rsidP="00F34C7A">
            <w:pPr>
              <w:numPr>
                <w:ilvl w:val="0"/>
                <w:numId w:val="30"/>
              </w:numPr>
            </w:pPr>
            <w:r>
              <w:t xml:space="preserve">      </w:t>
            </w:r>
            <w:r w:rsidR="00C43BEC">
              <w:t>Susceptible persons should not enter the room of residents know or suspected to have measles (rub</w:t>
            </w:r>
            <w:r w:rsidR="0029041B">
              <w:t>eola) or varicella (chickenpox)</w:t>
            </w:r>
            <w:r w:rsidR="00C43BEC">
              <w:t xml:space="preserve"> if other immune caregivers are available.</w:t>
            </w:r>
          </w:p>
          <w:p w:rsidR="00C43BEC" w:rsidRDefault="00C43BEC" w:rsidP="00F34C7A">
            <w:pPr>
              <w:numPr>
                <w:ilvl w:val="0"/>
                <w:numId w:val="30"/>
              </w:numPr>
            </w:pPr>
            <w:r>
              <w:t>If susceptible persons must enter the room of the resident know or suspected to have measles (rubeola) or Varicella (chickenpox), they should wear respiratory protection (N95 respirator).</w:t>
            </w:r>
          </w:p>
          <w:p w:rsidR="00531A76" w:rsidRDefault="00531A76" w:rsidP="00F34C7A">
            <w:pPr>
              <w:numPr>
                <w:ilvl w:val="0"/>
                <w:numId w:val="30"/>
              </w:numPr>
            </w:pPr>
            <w:r>
              <w:t>Persons immune to measles (rubeola) or varicella need not wear respiratory protection.</w:t>
            </w:r>
          </w:p>
          <w:p w:rsidR="00531A76" w:rsidRDefault="00531A76" w:rsidP="00531A76"/>
          <w:p w:rsidR="00617068" w:rsidRDefault="00531A76" w:rsidP="00531A76">
            <w:pPr>
              <w:numPr>
                <w:ilvl w:val="0"/>
                <w:numId w:val="26"/>
              </w:numPr>
            </w:pPr>
            <w:r>
              <w:t>Transport:</w:t>
            </w:r>
            <w:r w:rsidR="00C43BEC">
              <w:t xml:space="preserve"> </w:t>
            </w:r>
          </w:p>
          <w:p w:rsidR="00531A76" w:rsidRDefault="00531A76" w:rsidP="00531A76">
            <w:pPr>
              <w:numPr>
                <w:ilvl w:val="0"/>
                <w:numId w:val="31"/>
              </w:numPr>
            </w:pPr>
            <w:r>
              <w:t>Limit the movement and transport of the resident from the room to essential purposes only.</w:t>
            </w:r>
          </w:p>
          <w:p w:rsidR="00531A76" w:rsidRDefault="00531A76" w:rsidP="00531A76">
            <w:pPr>
              <w:numPr>
                <w:ilvl w:val="0"/>
                <w:numId w:val="31"/>
              </w:numPr>
            </w:pPr>
            <w:r>
              <w:t>If transport or movement is necessary, minimize resident dispersal of droplets by placing a surgical mask on the resident, if possible.</w:t>
            </w:r>
          </w:p>
          <w:p w:rsidR="00531A76" w:rsidRDefault="00531A76" w:rsidP="00531A76"/>
          <w:p w:rsidR="00531A76" w:rsidRDefault="00531A76" w:rsidP="00531A76">
            <w:pPr>
              <w:numPr>
                <w:ilvl w:val="0"/>
                <w:numId w:val="26"/>
              </w:numPr>
            </w:pPr>
            <w:r>
              <w:t>Transfer:</w:t>
            </w:r>
          </w:p>
          <w:p w:rsidR="00531A76" w:rsidRDefault="00531A76" w:rsidP="00531A76">
            <w:pPr>
              <w:numPr>
                <w:ilvl w:val="0"/>
                <w:numId w:val="32"/>
              </w:numPr>
            </w:pPr>
            <w:r>
              <w:t>If a resident has an active case of infectious pulmonary tuberculosis transfer the resident to a hospital or Nursing Home with a monitored negative pressure care room.</w:t>
            </w:r>
          </w:p>
          <w:p w:rsidR="00531A76" w:rsidRDefault="00531A76" w:rsidP="00531A76">
            <w:pPr>
              <w:ind w:left="1080"/>
            </w:pPr>
          </w:p>
          <w:p w:rsidR="00EE1934" w:rsidRDefault="00EE1934" w:rsidP="00C37945">
            <w:r>
              <w:t xml:space="preserve"> </w:t>
            </w:r>
          </w:p>
          <w:p w:rsidR="008E5F8B" w:rsidRDefault="008E5F8B" w:rsidP="008E5F8B">
            <w:pPr>
              <w:ind w:left="405"/>
            </w:pPr>
          </w:p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531A76">
              <w:t>1 of 1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A5E2B2B"/>
    <w:multiLevelType w:val="hybridMultilevel"/>
    <w:tmpl w:val="DFDA711A"/>
    <w:lvl w:ilvl="0" w:tplc="3190E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565617"/>
    <w:multiLevelType w:val="hybridMultilevel"/>
    <w:tmpl w:val="B45C9A92"/>
    <w:lvl w:ilvl="0" w:tplc="AE4C2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6B1C57"/>
    <w:multiLevelType w:val="hybridMultilevel"/>
    <w:tmpl w:val="92AC7804"/>
    <w:lvl w:ilvl="0" w:tplc="28522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D30F0"/>
    <w:multiLevelType w:val="hybridMultilevel"/>
    <w:tmpl w:val="CDDABA18"/>
    <w:lvl w:ilvl="0" w:tplc="E782EE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2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23636A8"/>
    <w:multiLevelType w:val="hybridMultilevel"/>
    <w:tmpl w:val="4CE459CC"/>
    <w:lvl w:ilvl="0" w:tplc="EE2EE8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9C397C"/>
    <w:multiLevelType w:val="hybridMultilevel"/>
    <w:tmpl w:val="9EE65712"/>
    <w:lvl w:ilvl="0" w:tplc="997EF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02BBB"/>
    <w:multiLevelType w:val="hybridMultilevel"/>
    <w:tmpl w:val="7A963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12"/>
  </w:num>
  <w:num w:numId="4">
    <w:abstractNumId w:val="18"/>
  </w:num>
  <w:num w:numId="5">
    <w:abstractNumId w:val="0"/>
  </w:num>
  <w:num w:numId="6">
    <w:abstractNumId w:val="16"/>
  </w:num>
  <w:num w:numId="7">
    <w:abstractNumId w:val="30"/>
  </w:num>
  <w:num w:numId="8">
    <w:abstractNumId w:val="27"/>
  </w:num>
  <w:num w:numId="9">
    <w:abstractNumId w:val="2"/>
  </w:num>
  <w:num w:numId="10">
    <w:abstractNumId w:val="4"/>
  </w:num>
  <w:num w:numId="11">
    <w:abstractNumId w:val="19"/>
  </w:num>
  <w:num w:numId="12">
    <w:abstractNumId w:val="1"/>
  </w:num>
  <w:num w:numId="13">
    <w:abstractNumId w:val="11"/>
  </w:num>
  <w:num w:numId="14">
    <w:abstractNumId w:val="5"/>
  </w:num>
  <w:num w:numId="15">
    <w:abstractNumId w:val="6"/>
  </w:num>
  <w:num w:numId="16">
    <w:abstractNumId w:val="13"/>
  </w:num>
  <w:num w:numId="17">
    <w:abstractNumId w:val="14"/>
  </w:num>
  <w:num w:numId="18">
    <w:abstractNumId w:val="28"/>
  </w:num>
  <w:num w:numId="19">
    <w:abstractNumId w:val="24"/>
  </w:num>
  <w:num w:numId="20">
    <w:abstractNumId w:val="7"/>
  </w:num>
  <w:num w:numId="21">
    <w:abstractNumId w:val="3"/>
  </w:num>
  <w:num w:numId="22">
    <w:abstractNumId w:val="26"/>
  </w:num>
  <w:num w:numId="23">
    <w:abstractNumId w:val="10"/>
  </w:num>
  <w:num w:numId="24">
    <w:abstractNumId w:val="22"/>
  </w:num>
  <w:num w:numId="25">
    <w:abstractNumId w:val="21"/>
  </w:num>
  <w:num w:numId="26">
    <w:abstractNumId w:val="31"/>
  </w:num>
  <w:num w:numId="27">
    <w:abstractNumId w:val="25"/>
  </w:num>
  <w:num w:numId="28">
    <w:abstractNumId w:val="23"/>
  </w:num>
  <w:num w:numId="29">
    <w:abstractNumId w:val="17"/>
  </w:num>
  <w:num w:numId="30">
    <w:abstractNumId w:val="9"/>
  </w:num>
  <w:num w:numId="31">
    <w:abstractNumId w:val="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D7A58"/>
    <w:rsid w:val="001F4527"/>
    <w:rsid w:val="00231CDA"/>
    <w:rsid w:val="0029041B"/>
    <w:rsid w:val="002A730C"/>
    <w:rsid w:val="00333BB5"/>
    <w:rsid w:val="00347ED8"/>
    <w:rsid w:val="003535A1"/>
    <w:rsid w:val="004602A8"/>
    <w:rsid w:val="00495518"/>
    <w:rsid w:val="004A3044"/>
    <w:rsid w:val="00510140"/>
    <w:rsid w:val="00531A76"/>
    <w:rsid w:val="005915DC"/>
    <w:rsid w:val="005B31CA"/>
    <w:rsid w:val="00617068"/>
    <w:rsid w:val="00693714"/>
    <w:rsid w:val="00772973"/>
    <w:rsid w:val="007A44B8"/>
    <w:rsid w:val="0084125D"/>
    <w:rsid w:val="00863F06"/>
    <w:rsid w:val="008E5F8B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43BEC"/>
    <w:rsid w:val="00C7775D"/>
    <w:rsid w:val="00C826D3"/>
    <w:rsid w:val="00C87D03"/>
    <w:rsid w:val="00CB556F"/>
    <w:rsid w:val="00CF6964"/>
    <w:rsid w:val="00D01EA7"/>
    <w:rsid w:val="00D22661"/>
    <w:rsid w:val="00EA510A"/>
    <w:rsid w:val="00EB7F69"/>
    <w:rsid w:val="00EE1934"/>
    <w:rsid w:val="00EF5AB3"/>
    <w:rsid w:val="00F34C7A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7899F5A-9355-4B09-9497-12BA780F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3535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2018-09-12T18:48:00Z</dcterms:created>
  <dcterms:modified xsi:type="dcterms:W3CDTF">2018-09-12T18:48:00Z</dcterms:modified>
</cp:coreProperties>
</file>