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3606EE" w:rsidP="003606EE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B40BFF" w:rsidRPr="00B40BFF">
              <w:t>RESIDENT CARE COMMITTEE</w:t>
            </w:r>
            <w:r w:rsidR="00B40BFF">
              <w:rPr>
                <w:sz w:val="22"/>
              </w:rPr>
              <w:t xml:space="preserve">                            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B40BFF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  <w:r w:rsidR="00B40BFF">
              <w:t>236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FC6D52" w:rsidP="00FC6D52"/>
          <w:p w:rsidR="00B40BFF" w:rsidRDefault="00B40BFF" w:rsidP="00B40BFF">
            <w:pPr>
              <w:rPr>
                <w:sz w:val="22"/>
              </w:rPr>
            </w:pPr>
          </w:p>
          <w:p w:rsidR="00B40BFF" w:rsidRPr="00B40BFF" w:rsidRDefault="00B40BFF" w:rsidP="00B40BFF">
            <w:pPr>
              <w:ind w:left="567" w:right="666"/>
            </w:pPr>
            <w:r w:rsidRPr="00B40BFF">
              <w:t>The Administrator serves as Chairman of the Patient Care Policies Committee and designates the other members.  The committee will be composed of at least one physician, Direct</w:t>
            </w:r>
            <w:r w:rsidR="008A65B4">
              <w:t xml:space="preserve">or of Nursing Services, and </w:t>
            </w:r>
            <w:r w:rsidRPr="00B40BFF">
              <w:t>others that the Administrator might desire to appoint.</w:t>
            </w:r>
          </w:p>
          <w:p w:rsidR="00B40BFF" w:rsidRPr="00B40BFF" w:rsidRDefault="00B40BFF" w:rsidP="00B40BFF">
            <w:pPr>
              <w:ind w:left="567" w:right="666"/>
            </w:pPr>
          </w:p>
          <w:p w:rsidR="00B40BFF" w:rsidRPr="00B40BFF" w:rsidRDefault="00B40BFF" w:rsidP="00B40BFF">
            <w:pPr>
              <w:ind w:left="567" w:right="666"/>
            </w:pPr>
            <w:r w:rsidRPr="00B40BFF">
              <w:t>The committee will meet at least annually to review the institution's patient care policies, including admission, transfer, and discharge policies.</w:t>
            </w: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953EA7" w:rsidRDefault="00953EA7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527029" w:rsidP="00FC6D52">
            <w:r>
              <w:t>3/17</w:t>
            </w:r>
          </w:p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B40BFF">
              <w:t>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18"/>
  </w:num>
  <w:num w:numId="8">
    <w:abstractNumId w:val="15"/>
  </w:num>
  <w:num w:numId="9">
    <w:abstractNumId w:val="2"/>
  </w:num>
  <w:num w:numId="10">
    <w:abstractNumId w:val="3"/>
  </w:num>
  <w:num w:numId="11">
    <w:abstractNumId w:val="12"/>
  </w:num>
  <w:num w:numId="12">
    <w:abstractNumId w:val="1"/>
  </w:num>
  <w:num w:numId="13">
    <w:abstractNumId w:val="6"/>
  </w:num>
  <w:num w:numId="14">
    <w:abstractNumId w:val="4"/>
  </w:num>
  <w:num w:numId="15">
    <w:abstractNumId w:val="5"/>
  </w:num>
  <w:num w:numId="16">
    <w:abstractNumId w:val="8"/>
  </w:num>
  <w:num w:numId="17">
    <w:abstractNumId w:val="9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908A1"/>
    <w:rsid w:val="001C4DE9"/>
    <w:rsid w:val="001F4527"/>
    <w:rsid w:val="00231CDA"/>
    <w:rsid w:val="00331D5C"/>
    <w:rsid w:val="00333BB5"/>
    <w:rsid w:val="00347ED8"/>
    <w:rsid w:val="003606EE"/>
    <w:rsid w:val="004602A8"/>
    <w:rsid w:val="00495518"/>
    <w:rsid w:val="004A3044"/>
    <w:rsid w:val="00510140"/>
    <w:rsid w:val="00527029"/>
    <w:rsid w:val="005915DC"/>
    <w:rsid w:val="005B31CA"/>
    <w:rsid w:val="00617068"/>
    <w:rsid w:val="00693714"/>
    <w:rsid w:val="007571B2"/>
    <w:rsid w:val="0084125D"/>
    <w:rsid w:val="00863F06"/>
    <w:rsid w:val="008A65B4"/>
    <w:rsid w:val="00953EA7"/>
    <w:rsid w:val="009560CA"/>
    <w:rsid w:val="00977358"/>
    <w:rsid w:val="009B7383"/>
    <w:rsid w:val="009E3269"/>
    <w:rsid w:val="009E67CD"/>
    <w:rsid w:val="00A91B6D"/>
    <w:rsid w:val="00AF4E21"/>
    <w:rsid w:val="00B02F13"/>
    <w:rsid w:val="00B2514A"/>
    <w:rsid w:val="00B405E5"/>
    <w:rsid w:val="00B40BFF"/>
    <w:rsid w:val="00B46C84"/>
    <w:rsid w:val="00B731B7"/>
    <w:rsid w:val="00B96F9E"/>
    <w:rsid w:val="00BC5BF6"/>
    <w:rsid w:val="00C12F1D"/>
    <w:rsid w:val="00C7775D"/>
    <w:rsid w:val="00C826D3"/>
    <w:rsid w:val="00C87D03"/>
    <w:rsid w:val="00CB556F"/>
    <w:rsid w:val="00CF6964"/>
    <w:rsid w:val="00D01EA7"/>
    <w:rsid w:val="00D22661"/>
    <w:rsid w:val="00EA510A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29D17C-CC88-4689-B131-852609A7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606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2007-04-09T20:07:00Z</cp:lastPrinted>
  <dcterms:created xsi:type="dcterms:W3CDTF">2018-09-12T18:36:00Z</dcterms:created>
  <dcterms:modified xsi:type="dcterms:W3CDTF">2018-09-12T18:36:00Z</dcterms:modified>
</cp:coreProperties>
</file>