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382485" w:rsidP="00382485">
            <w:pPr>
              <w:pStyle w:val="ListParagraph"/>
            </w:pPr>
            <w:r>
              <w:t xml:space="preserve"> </w:t>
            </w:r>
            <w:r w:rsidR="00FC6D52">
              <w:t xml:space="preserve"> </w:t>
            </w:r>
            <w:r w:rsidR="00BC5BF6">
              <w:t xml:space="preserve"> </w:t>
            </w:r>
            <w:r w:rsidR="001F4527">
              <w:t xml:space="preserve">     </w:t>
            </w:r>
            <w:r w:rsidR="00980AF8">
              <w:t xml:space="preserve"> </w:t>
            </w:r>
            <w:r w:rsidR="00980AF8" w:rsidRPr="00980AF8">
              <w:t>PSYCHOTROPIC DRUGS</w:t>
            </w:r>
          </w:p>
          <w:p w:rsidR="00FC6D52" w:rsidRDefault="00FC6D52" w:rsidP="00FC6D52"/>
        </w:tc>
        <w:tc>
          <w:tcPr>
            <w:tcW w:w="2340" w:type="dxa"/>
            <w:gridSpan w:val="2"/>
          </w:tcPr>
          <w:p w:rsidR="00FC6D52" w:rsidRDefault="00FC6D52" w:rsidP="00FC6D52"/>
          <w:p w:rsidR="00FC6D52" w:rsidRPr="00980AF8"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980AF8">
              <w:t>222</w:t>
            </w:r>
          </w:p>
          <w:p w:rsidR="00FC6D52" w:rsidRDefault="00FC6D52" w:rsidP="00FC6D52"/>
        </w:tc>
      </w:tr>
      <w:tr w:rsidR="00FC6D52" w:rsidTr="00C826D3">
        <w:tc>
          <w:tcPr>
            <w:tcW w:w="11088" w:type="dxa"/>
            <w:gridSpan w:val="6"/>
          </w:tcPr>
          <w:p w:rsidR="00231CDA" w:rsidRDefault="00231CDA" w:rsidP="00FC6D52"/>
          <w:p w:rsidR="00FC6D52" w:rsidRDefault="00FC6D52" w:rsidP="00980AF8">
            <w:pPr>
              <w:ind w:left="567" w:right="666"/>
            </w:pPr>
          </w:p>
          <w:p w:rsidR="00980AF8" w:rsidRPr="003F6BB8" w:rsidRDefault="00E706B4" w:rsidP="00E706B4">
            <w:pPr>
              <w:numPr>
                <w:ilvl w:val="0"/>
                <w:numId w:val="21"/>
              </w:numPr>
              <w:ind w:right="666"/>
            </w:pPr>
            <w:r>
              <w:t xml:space="preserve">   </w:t>
            </w:r>
            <w:r w:rsidRPr="00E706B4">
              <w:t>POLICY STATEMENT</w:t>
            </w:r>
          </w:p>
          <w:p w:rsidR="00980AF8" w:rsidRPr="003F6BB8" w:rsidRDefault="00980AF8" w:rsidP="00E706B4">
            <w:pPr>
              <w:ind w:left="567" w:right="666"/>
            </w:pPr>
          </w:p>
          <w:p w:rsidR="00980AF8" w:rsidRPr="003F6BB8" w:rsidRDefault="00980AF8" w:rsidP="00E706B4">
            <w:pPr>
              <w:ind w:left="567" w:right="666"/>
            </w:pPr>
            <w:r w:rsidRPr="003F6BB8">
              <w:t>Winning Wheels, Inc. medical staff and/or contractual medical staff shall prescribe psychotropic drugs in accordance with following guidelines:</w:t>
            </w:r>
          </w:p>
          <w:p w:rsidR="00980AF8" w:rsidRPr="003F6BB8" w:rsidRDefault="00980AF8" w:rsidP="00E706B4">
            <w:pPr>
              <w:ind w:left="567" w:right="666"/>
            </w:pPr>
          </w:p>
          <w:p w:rsidR="00980AF8" w:rsidRPr="00E706B4" w:rsidRDefault="00980AF8" w:rsidP="00E706B4">
            <w:pPr>
              <w:ind w:left="567" w:right="666"/>
            </w:pPr>
            <w:r w:rsidRPr="003F6BB8">
              <w:t xml:space="preserve">II.  </w:t>
            </w:r>
            <w:r w:rsidR="00E706B4">
              <w:t>DEFINITIONS</w:t>
            </w:r>
          </w:p>
          <w:p w:rsidR="00980AF8" w:rsidRPr="003F6BB8" w:rsidRDefault="00980AF8" w:rsidP="00E706B4">
            <w:pPr>
              <w:ind w:left="567" w:right="666"/>
            </w:pPr>
          </w:p>
          <w:p w:rsidR="00980AF8" w:rsidRPr="003F6BB8" w:rsidRDefault="00980AF8" w:rsidP="00E706B4">
            <w:pPr>
              <w:ind w:left="567" w:right="666"/>
            </w:pPr>
            <w:r w:rsidRPr="003F6BB8">
              <w:t xml:space="preserve">"Psychotropic drugs" refer to drugs whose use for antipsychotic, antidepressant, antimanic and/or anti-anxiety purposes is listed in AMA </w:t>
            </w:r>
            <w:r w:rsidRPr="003F6BB8">
              <w:rPr>
                <w:u w:val="single"/>
              </w:rPr>
              <w:t>Drug Evaluations</w:t>
            </w:r>
            <w:r w:rsidRPr="003F6BB8">
              <w:t xml:space="preserve">, latest edition (American Medical Association) or </w:t>
            </w:r>
            <w:r w:rsidRPr="003F6BB8">
              <w:rPr>
                <w:u w:val="single"/>
              </w:rPr>
              <w:t>Physician's Desk Reference</w:t>
            </w:r>
            <w:r w:rsidRPr="003F6BB8">
              <w:t xml:space="preserve"> latest edition (Medical Economics Company), Psychiatric Research Literature.</w:t>
            </w:r>
          </w:p>
          <w:p w:rsidR="00980AF8" w:rsidRPr="003F6BB8" w:rsidRDefault="00980AF8" w:rsidP="00E706B4">
            <w:pPr>
              <w:ind w:left="567" w:right="666"/>
            </w:pPr>
          </w:p>
          <w:p w:rsidR="00980AF8" w:rsidRPr="00E706B4" w:rsidRDefault="00980AF8" w:rsidP="00E706B4">
            <w:pPr>
              <w:ind w:left="567" w:right="666"/>
            </w:pPr>
            <w:r w:rsidRPr="00E706B4">
              <w:t xml:space="preserve">III.  </w:t>
            </w:r>
            <w:r w:rsidR="00E706B4">
              <w:t>PROCEDURES</w:t>
            </w:r>
          </w:p>
          <w:p w:rsidR="00980AF8" w:rsidRPr="003F6BB8" w:rsidRDefault="00980AF8" w:rsidP="00980AF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right="666"/>
            </w:pPr>
          </w:p>
          <w:p w:rsidR="00980AF8" w:rsidRPr="003F6BB8" w:rsidRDefault="00980AF8" w:rsidP="00980AF8">
            <w:pPr>
              <w:numPr>
                <w:ilvl w:val="0"/>
                <w:numId w:val="20"/>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666"/>
            </w:pPr>
            <w:r>
              <w:t xml:space="preserve"> </w:t>
            </w:r>
            <w:r w:rsidR="00E706B4">
              <w:t xml:space="preserve"> </w:t>
            </w:r>
            <w:r w:rsidRPr="003F6BB8">
              <w:rPr>
                <w:u w:val="single"/>
              </w:rPr>
              <w:t>Alternatives to Drug Treatment:</w:t>
            </w:r>
          </w:p>
          <w:p w:rsidR="00980AF8" w:rsidRPr="003F6BB8" w:rsidRDefault="00980AF8" w:rsidP="00980AF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right="666"/>
            </w:pPr>
          </w:p>
          <w:p w:rsidR="00980AF8" w:rsidRPr="003F6BB8" w:rsidRDefault="00980AF8" w:rsidP="0098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right="666"/>
            </w:pPr>
            <w:r w:rsidRPr="003F6BB8">
              <w:t>Prior to the initiation of psychotropic medication, the treatment team shall consider, and discuss with the resident, or if the resident is under guardianship, the guardian, or if the resident is a minor, the resident's parent or guardian, as much as possible, alternative treatments, including their effectiveness, availability and risks.  A behavior modification program will be indicated and implemented per individualized patient care plan(s) as appropriate.</w:t>
            </w:r>
          </w:p>
          <w:p w:rsidR="00980AF8" w:rsidRPr="003F6BB8" w:rsidRDefault="00980AF8" w:rsidP="0098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right="666"/>
            </w:pPr>
          </w:p>
          <w:p w:rsidR="00980AF8" w:rsidRPr="003F6BB8" w:rsidRDefault="00980AF8" w:rsidP="0098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right="666"/>
            </w:pPr>
            <w:r w:rsidRPr="003F6BB8">
              <w:t>B.</w:t>
            </w:r>
            <w:r>
              <w:t xml:space="preserve">  </w:t>
            </w:r>
            <w:r w:rsidR="00E706B4">
              <w:t xml:space="preserve"> </w:t>
            </w:r>
            <w:r w:rsidRPr="003F6BB8">
              <w:rPr>
                <w:u w:val="single"/>
              </w:rPr>
              <w:t>Physician Examinations:</w:t>
            </w:r>
          </w:p>
          <w:p w:rsidR="00980AF8" w:rsidRPr="003F6BB8" w:rsidRDefault="00980AF8" w:rsidP="0098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right="666"/>
            </w:pPr>
          </w:p>
          <w:p w:rsidR="00980AF8" w:rsidRPr="003F6BB8" w:rsidRDefault="00980AF8" w:rsidP="0098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right="666"/>
            </w:pPr>
            <w:r w:rsidRPr="003F6BB8">
              <w:t>Each resident receiving psychotropic medication shall be individually examined by a physician as often as necessary but no less often than once every month.  For a resident receiving antipsychotic medication this examination shall include an evaluation for signs of extrapyramidal symptoms.</w:t>
            </w:r>
          </w:p>
          <w:p w:rsidR="00980AF8" w:rsidRPr="003F6BB8" w:rsidRDefault="00980AF8" w:rsidP="0098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right="666"/>
            </w:pPr>
          </w:p>
          <w:p w:rsidR="00980AF8" w:rsidRPr="003F6BB8" w:rsidRDefault="00980AF8" w:rsidP="0098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right="666"/>
            </w:pPr>
            <w:r w:rsidRPr="003F6BB8">
              <w:t>C.</w:t>
            </w:r>
            <w:r>
              <w:t xml:space="preserve">  </w:t>
            </w:r>
            <w:r w:rsidR="00E706B4">
              <w:t xml:space="preserve"> </w:t>
            </w:r>
            <w:r w:rsidRPr="003F6BB8">
              <w:rPr>
                <w:u w:val="single"/>
              </w:rPr>
              <w:t>Polypharmacy:</w:t>
            </w:r>
          </w:p>
          <w:p w:rsidR="00980AF8" w:rsidRPr="003F6BB8" w:rsidRDefault="00980AF8" w:rsidP="0098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right="666"/>
            </w:pPr>
          </w:p>
          <w:p w:rsidR="00980AF8" w:rsidRPr="003F6BB8" w:rsidRDefault="00980AF8" w:rsidP="0098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right="666"/>
            </w:pPr>
            <w:r w:rsidRPr="003F6BB8">
              <w:t>One antipsychotic agent in appropriate dose should be sufficient and more favorable for treatment of psychotic state.  Since no antipsychotic agent is superior 'to any other in treating a psychotic state, if dosed properly (only side effects differ), the use of more than one antipsychotic may be inappropriate.</w:t>
            </w:r>
          </w:p>
          <w:p w:rsidR="00980AF8" w:rsidRPr="003F6BB8" w:rsidRDefault="00980AF8" w:rsidP="0098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rsidR="00617068" w:rsidRDefault="00617068" w:rsidP="00FC6D52"/>
          <w:p w:rsidR="00617068" w:rsidRDefault="00617068" w:rsidP="00980AF8"/>
          <w:p w:rsidR="00980AF8" w:rsidRDefault="00980AF8" w:rsidP="00980AF8"/>
          <w:p w:rsidR="00980AF8" w:rsidRDefault="00980AF8" w:rsidP="00980AF8"/>
          <w:p w:rsidR="00980AF8" w:rsidRDefault="00980AF8" w:rsidP="00980AF8"/>
          <w:p w:rsidR="00980AF8" w:rsidRDefault="00980AF8" w:rsidP="00980AF8"/>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9F6355">
              <w:t>1 of 6</w:t>
            </w:r>
          </w:p>
          <w:p w:rsidR="00FC6D52" w:rsidRDefault="00FC6D52" w:rsidP="00FC6D52"/>
        </w:tc>
      </w:tr>
    </w:tbl>
    <w:p w:rsidR="00B731B7" w:rsidRDefault="00B731B7" w:rsidP="00B731B7"/>
    <w:p w:rsidR="00980AF8" w:rsidRDefault="00980AF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980AF8" w:rsidTr="00980AF8">
        <w:tc>
          <w:tcPr>
            <w:tcW w:w="8748" w:type="dxa"/>
            <w:gridSpan w:val="4"/>
            <w:vAlign w:val="center"/>
          </w:tcPr>
          <w:p w:rsidR="00980AF8" w:rsidRDefault="00980AF8" w:rsidP="00980AF8"/>
          <w:p w:rsidR="00980AF8" w:rsidRDefault="00382485" w:rsidP="00382485">
            <w:pPr>
              <w:pStyle w:val="ListParagraph"/>
            </w:pPr>
            <w:r>
              <w:t xml:space="preserve"> </w:t>
            </w:r>
            <w:r w:rsidR="00980AF8">
              <w:t xml:space="preserve">        </w:t>
            </w:r>
            <w:r w:rsidR="00980AF8" w:rsidRPr="00980AF8">
              <w:t>PSYCHOTROPIC DRUGS</w:t>
            </w:r>
          </w:p>
          <w:p w:rsidR="00980AF8" w:rsidRDefault="00980AF8" w:rsidP="00980AF8"/>
        </w:tc>
        <w:tc>
          <w:tcPr>
            <w:tcW w:w="2340" w:type="dxa"/>
            <w:gridSpan w:val="2"/>
          </w:tcPr>
          <w:p w:rsidR="00980AF8" w:rsidRDefault="00980AF8" w:rsidP="00980AF8"/>
          <w:p w:rsidR="00980AF8" w:rsidRPr="00980AF8" w:rsidRDefault="00980AF8" w:rsidP="0098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t>222</w:t>
            </w:r>
          </w:p>
          <w:p w:rsidR="00980AF8" w:rsidRDefault="00980AF8" w:rsidP="00980AF8"/>
        </w:tc>
      </w:tr>
      <w:tr w:rsidR="00980AF8" w:rsidTr="00980AF8">
        <w:tc>
          <w:tcPr>
            <w:tcW w:w="11088" w:type="dxa"/>
            <w:gridSpan w:val="6"/>
          </w:tcPr>
          <w:p w:rsidR="00980AF8" w:rsidRDefault="00980AF8" w:rsidP="00980AF8"/>
          <w:p w:rsidR="00980AF8" w:rsidRDefault="00980AF8" w:rsidP="00980AF8">
            <w:pPr>
              <w:ind w:left="567" w:right="666"/>
            </w:pPr>
          </w:p>
          <w:p w:rsidR="00980AF8" w:rsidRPr="00980AF8" w:rsidRDefault="00980AF8" w:rsidP="00980AF8">
            <w:pPr>
              <w:ind w:left="567" w:right="666"/>
            </w:pPr>
            <w:r w:rsidRPr="00980AF8">
              <w:t xml:space="preserve">D.  </w:t>
            </w:r>
            <w:r w:rsidR="00E706B4">
              <w:t xml:space="preserve"> </w:t>
            </w:r>
            <w:r w:rsidRPr="00980AF8">
              <w:rPr>
                <w:u w:val="single"/>
              </w:rPr>
              <w:t>Adjusting Dosages:</w:t>
            </w:r>
          </w:p>
          <w:p w:rsidR="00980AF8" w:rsidRPr="00980AF8" w:rsidRDefault="00980AF8" w:rsidP="00980AF8">
            <w:pPr>
              <w:ind w:left="567" w:right="666"/>
            </w:pPr>
          </w:p>
          <w:p w:rsidR="00980AF8" w:rsidRPr="00980AF8" w:rsidRDefault="00980AF8" w:rsidP="00980AF8">
            <w:pPr>
              <w:ind w:left="567" w:right="666"/>
            </w:pPr>
            <w:r w:rsidRPr="00980AF8">
              <w:t>1.  The prescribing physician shall adjust the dose of a psychotropic drug to each individual resident's need.  Since different residents may require different doses because of variability in metabolism and individual susceptibility to drugs, flexible dose strategies shall be employed to find the optimal dose for a given resident.</w:t>
            </w:r>
          </w:p>
          <w:p w:rsidR="00980AF8" w:rsidRPr="00980AF8" w:rsidRDefault="00980AF8" w:rsidP="00980AF8">
            <w:pPr>
              <w:ind w:left="567" w:right="666"/>
            </w:pPr>
          </w:p>
          <w:p w:rsidR="00980AF8" w:rsidRPr="00980AF8" w:rsidRDefault="00980AF8" w:rsidP="00980AF8">
            <w:pPr>
              <w:ind w:left="567" w:right="666"/>
            </w:pPr>
            <w:r w:rsidRPr="00980AF8">
              <w:t>For most antipsychotic, antidepressant, and antimanic psychotropic medications, the therapeutic effect of a given dose is usually not observed for at least seven days.</w:t>
            </w:r>
          </w:p>
          <w:p w:rsidR="00980AF8" w:rsidRPr="00980AF8" w:rsidRDefault="00980AF8" w:rsidP="00980AF8">
            <w:pPr>
              <w:ind w:left="567" w:right="666"/>
            </w:pPr>
          </w:p>
          <w:p w:rsidR="00980AF8" w:rsidRPr="00980AF8" w:rsidRDefault="00980AF8" w:rsidP="00980AF8">
            <w:pPr>
              <w:ind w:left="567" w:right="666"/>
            </w:pPr>
            <w:r w:rsidRPr="00980AF8">
              <w:t>2.  Antipsychotic drug treatment shall be evaluated after reviewing past reduction history, the effects of such reductions, and with consideration of the benefits or risks of such reduction to the individual, by reducing the dose by about (10-25% every 60 to 90 days) until the drug has been stopped completely or the clinical condition worsens.  This procedure indicates whether antipsychotic medication is still beneficial and also helps to detect signs of extrapyramidal symptoms upon withdrawal of the masking effect of the neuroleptic.</w:t>
            </w:r>
          </w:p>
          <w:p w:rsidR="00980AF8" w:rsidRPr="00980AF8" w:rsidRDefault="00980AF8" w:rsidP="00980AF8">
            <w:pPr>
              <w:ind w:left="567" w:right="666"/>
            </w:pPr>
          </w:p>
          <w:p w:rsidR="00980AF8" w:rsidRPr="00980AF8" w:rsidRDefault="00980AF8" w:rsidP="00980AF8">
            <w:pPr>
              <w:ind w:left="567" w:right="666"/>
            </w:pPr>
            <w:r w:rsidRPr="00980AF8">
              <w:t>3.  Reduction in dose shall be periodically considered for residents receiving medication for six months or longer.</w:t>
            </w:r>
          </w:p>
          <w:p w:rsidR="00980AF8" w:rsidRPr="00980AF8" w:rsidRDefault="00980AF8" w:rsidP="00980AF8">
            <w:pPr>
              <w:ind w:left="567" w:right="666"/>
            </w:pPr>
          </w:p>
          <w:p w:rsidR="00980AF8" w:rsidRPr="00980AF8" w:rsidRDefault="00980AF8" w:rsidP="00980AF8">
            <w:pPr>
              <w:ind w:left="567" w:right="666"/>
            </w:pPr>
            <w:r w:rsidRPr="00980AF8">
              <w:t xml:space="preserve">E.  </w:t>
            </w:r>
            <w:r w:rsidR="00E706B4">
              <w:t xml:space="preserve"> </w:t>
            </w:r>
            <w:r w:rsidRPr="00980AF8">
              <w:rPr>
                <w:u w:val="single"/>
              </w:rPr>
              <w:t>Dosing Schedules:</w:t>
            </w:r>
          </w:p>
          <w:p w:rsidR="00980AF8" w:rsidRPr="00980AF8" w:rsidRDefault="00980AF8" w:rsidP="00980AF8">
            <w:pPr>
              <w:ind w:left="567" w:right="666"/>
            </w:pPr>
          </w:p>
          <w:p w:rsidR="00980AF8" w:rsidRPr="00980AF8" w:rsidRDefault="00980AF8" w:rsidP="00980AF8">
            <w:pPr>
              <w:ind w:left="567" w:right="666"/>
            </w:pPr>
            <w:r w:rsidRPr="00980AF8">
              <w:t>1.  Once-a-day or twice-a-day (B.I.D.) dosing is recommended for most psychotropic drugs, (or more often at physician's discretion). once-a-day or B.I.D. regimes have been shown to enhance resident compliance with medication taking.</w:t>
            </w:r>
          </w:p>
          <w:p w:rsidR="00980AF8" w:rsidRPr="00980AF8" w:rsidRDefault="00980AF8" w:rsidP="00980AF8">
            <w:pPr>
              <w:ind w:left="567" w:right="666"/>
            </w:pPr>
          </w:p>
          <w:p w:rsidR="00980AF8" w:rsidRPr="00980AF8" w:rsidRDefault="00980AF8" w:rsidP="00980AF8">
            <w:pPr>
              <w:ind w:left="567" w:right="666"/>
            </w:pPr>
            <w:r w:rsidRPr="00980AF8">
              <w:t>2.  For antipsychotic drugs, once-a-day dosing in the evening would:</w:t>
            </w:r>
          </w:p>
          <w:p w:rsidR="00980AF8" w:rsidRPr="00980AF8" w:rsidRDefault="00980AF8" w:rsidP="00980AF8">
            <w:pPr>
              <w:ind w:left="567" w:right="666"/>
            </w:pPr>
          </w:p>
          <w:p w:rsidR="00980AF8" w:rsidRPr="00980AF8" w:rsidRDefault="00980AF8" w:rsidP="00E706B4">
            <w:pPr>
              <w:ind w:left="851" w:right="666"/>
            </w:pPr>
            <w:r w:rsidRPr="00980AF8">
              <w:t>a)  maximally utilize sedative effects during the night, and may thus eliminate the need for prescription of sedative-hypnotics,</w:t>
            </w:r>
          </w:p>
          <w:p w:rsidR="00980AF8" w:rsidRPr="00980AF8" w:rsidRDefault="00980AF8" w:rsidP="00E706B4">
            <w:pPr>
              <w:ind w:left="851" w:right="666"/>
            </w:pPr>
          </w:p>
          <w:p w:rsidR="00980AF8" w:rsidRPr="00980AF8" w:rsidRDefault="00980AF8" w:rsidP="00E706B4">
            <w:pPr>
              <w:ind w:left="851" w:right="666"/>
            </w:pPr>
            <w:r>
              <w:t>b)  allow the r</w:t>
            </w:r>
            <w:r w:rsidRPr="00980AF8">
              <w:t xml:space="preserve">esident to sleep through EPS activity thus reducing or eliminating the need for anti-cholinergic medication, and </w:t>
            </w:r>
          </w:p>
          <w:p w:rsidR="00980AF8" w:rsidRPr="003F6BB8" w:rsidRDefault="00980AF8" w:rsidP="00E70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51"/>
            </w:pPr>
          </w:p>
          <w:p w:rsidR="00980AF8" w:rsidRDefault="00980AF8" w:rsidP="00E706B4">
            <w:pPr>
              <w:ind w:left="851" w:right="666"/>
              <w:rPr>
                <w:sz w:val="22"/>
              </w:rPr>
            </w:pPr>
            <w:r>
              <w:rPr>
                <w:sz w:val="22"/>
              </w:rPr>
              <w:t>c)  may reduce daytime sedation.</w:t>
            </w:r>
          </w:p>
          <w:p w:rsidR="00980AF8" w:rsidRDefault="00980AF8" w:rsidP="00980AF8"/>
          <w:p w:rsidR="00980AF8" w:rsidRDefault="00980AF8" w:rsidP="00980AF8"/>
          <w:p w:rsidR="00980AF8" w:rsidRDefault="00980AF8" w:rsidP="00980AF8"/>
          <w:p w:rsidR="00980AF8" w:rsidRDefault="00980AF8" w:rsidP="00980AF8"/>
          <w:p w:rsidR="00980AF8" w:rsidRDefault="00980AF8" w:rsidP="00980AF8"/>
          <w:p w:rsidR="00980AF8" w:rsidRDefault="00980AF8" w:rsidP="00980AF8"/>
          <w:p w:rsidR="00980AF8" w:rsidRDefault="00980AF8" w:rsidP="00980AF8"/>
        </w:tc>
      </w:tr>
      <w:tr w:rsidR="00980AF8" w:rsidTr="00980AF8">
        <w:tc>
          <w:tcPr>
            <w:tcW w:w="2203" w:type="dxa"/>
          </w:tcPr>
          <w:p w:rsidR="00980AF8" w:rsidRDefault="00980AF8" w:rsidP="00980AF8">
            <w:r>
              <w:t>Approved:</w:t>
            </w:r>
          </w:p>
        </w:tc>
        <w:tc>
          <w:tcPr>
            <w:tcW w:w="2203" w:type="dxa"/>
          </w:tcPr>
          <w:p w:rsidR="00980AF8" w:rsidRDefault="00980AF8" w:rsidP="00980AF8">
            <w:r>
              <w:t>Effective Date:</w:t>
            </w:r>
          </w:p>
        </w:tc>
        <w:tc>
          <w:tcPr>
            <w:tcW w:w="2203" w:type="dxa"/>
          </w:tcPr>
          <w:p w:rsidR="00980AF8" w:rsidRDefault="00980AF8" w:rsidP="00980AF8">
            <w:r>
              <w:t>Revision Date:</w:t>
            </w:r>
          </w:p>
          <w:p w:rsidR="00980AF8" w:rsidRDefault="00980AF8" w:rsidP="00980AF8"/>
          <w:p w:rsidR="00980AF8" w:rsidRDefault="00980AF8" w:rsidP="00980AF8"/>
        </w:tc>
        <w:tc>
          <w:tcPr>
            <w:tcW w:w="2203" w:type="dxa"/>
            <w:gridSpan w:val="2"/>
          </w:tcPr>
          <w:p w:rsidR="00980AF8" w:rsidRDefault="00980AF8" w:rsidP="00980AF8">
            <w:r>
              <w:t>Change No.:</w:t>
            </w:r>
          </w:p>
        </w:tc>
        <w:tc>
          <w:tcPr>
            <w:tcW w:w="2276" w:type="dxa"/>
          </w:tcPr>
          <w:p w:rsidR="00980AF8" w:rsidRDefault="00980AF8" w:rsidP="00980AF8">
            <w:r>
              <w:t>Page:</w:t>
            </w:r>
          </w:p>
          <w:p w:rsidR="00980AF8" w:rsidRDefault="00980AF8" w:rsidP="00980AF8"/>
          <w:p w:rsidR="00980AF8" w:rsidRDefault="00980AF8" w:rsidP="00980AF8">
            <w:r>
              <w:t xml:space="preserve">         </w:t>
            </w:r>
            <w:r w:rsidR="009F6355">
              <w:t>2 of 6</w:t>
            </w:r>
          </w:p>
          <w:p w:rsidR="00980AF8" w:rsidRDefault="00980AF8" w:rsidP="00980AF8"/>
        </w:tc>
      </w:tr>
    </w:tbl>
    <w:p w:rsidR="00980AF8" w:rsidRDefault="00980AF8" w:rsidP="00B731B7"/>
    <w:p w:rsidR="00980AF8" w:rsidRDefault="00980AF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980AF8" w:rsidTr="00980AF8">
        <w:tc>
          <w:tcPr>
            <w:tcW w:w="8748" w:type="dxa"/>
            <w:gridSpan w:val="4"/>
            <w:vAlign w:val="center"/>
          </w:tcPr>
          <w:p w:rsidR="00980AF8" w:rsidRDefault="00980AF8" w:rsidP="00980AF8"/>
          <w:p w:rsidR="00980AF8" w:rsidRDefault="00382485" w:rsidP="00382485">
            <w:pPr>
              <w:pStyle w:val="ListParagraph"/>
            </w:pPr>
            <w:r>
              <w:t xml:space="preserve"> </w:t>
            </w:r>
            <w:r w:rsidR="00980AF8">
              <w:t xml:space="preserve">        </w:t>
            </w:r>
            <w:r w:rsidR="00980AF8" w:rsidRPr="00980AF8">
              <w:t>PSYCHOTROPIC DRUGS</w:t>
            </w:r>
          </w:p>
          <w:p w:rsidR="00980AF8" w:rsidRDefault="00980AF8" w:rsidP="00980AF8"/>
        </w:tc>
        <w:tc>
          <w:tcPr>
            <w:tcW w:w="2340" w:type="dxa"/>
            <w:gridSpan w:val="2"/>
          </w:tcPr>
          <w:p w:rsidR="00980AF8" w:rsidRDefault="00980AF8" w:rsidP="00980AF8"/>
          <w:p w:rsidR="00980AF8" w:rsidRPr="00980AF8" w:rsidRDefault="00980AF8" w:rsidP="0098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t>222</w:t>
            </w:r>
          </w:p>
          <w:p w:rsidR="00980AF8" w:rsidRDefault="00980AF8" w:rsidP="00980AF8"/>
        </w:tc>
      </w:tr>
      <w:tr w:rsidR="00980AF8" w:rsidTr="00980AF8">
        <w:tc>
          <w:tcPr>
            <w:tcW w:w="11088" w:type="dxa"/>
            <w:gridSpan w:val="6"/>
          </w:tcPr>
          <w:p w:rsidR="00980AF8" w:rsidRDefault="00980AF8" w:rsidP="00980AF8"/>
          <w:p w:rsidR="00980AF8" w:rsidRDefault="00980AF8" w:rsidP="00980AF8">
            <w:pPr>
              <w:ind w:left="567" w:right="666"/>
            </w:pPr>
          </w:p>
          <w:p w:rsidR="00980AF8" w:rsidRDefault="00980AF8" w:rsidP="00980AF8">
            <w:pPr>
              <w:ind w:left="567" w:right="666"/>
              <w:rPr>
                <w:sz w:val="22"/>
              </w:rPr>
            </w:pPr>
            <w:r>
              <w:rPr>
                <w:sz w:val="22"/>
              </w:rPr>
              <w:t xml:space="preserve">F.  </w:t>
            </w:r>
            <w:r w:rsidR="00E706B4">
              <w:rPr>
                <w:sz w:val="22"/>
              </w:rPr>
              <w:t xml:space="preserve"> </w:t>
            </w:r>
            <w:r>
              <w:rPr>
                <w:sz w:val="22"/>
                <w:u w:val="single"/>
              </w:rPr>
              <w:t>Dosages and Treatment for all drugs:</w:t>
            </w:r>
          </w:p>
          <w:p w:rsidR="00980AF8" w:rsidRDefault="00980AF8" w:rsidP="00980AF8">
            <w:pPr>
              <w:ind w:left="567" w:right="666"/>
              <w:rPr>
                <w:sz w:val="22"/>
              </w:rPr>
            </w:pPr>
          </w:p>
          <w:p w:rsidR="00980AF8" w:rsidRDefault="00980AF8" w:rsidP="00980AF8">
            <w:pPr>
              <w:ind w:left="567" w:right="666"/>
              <w:rPr>
                <w:sz w:val="22"/>
              </w:rPr>
            </w:pPr>
            <w:r>
              <w:rPr>
                <w:sz w:val="22"/>
              </w:rPr>
              <w:t>1.  Adequate doses shall be used to treat acute illnesses effectively.</w:t>
            </w:r>
          </w:p>
          <w:p w:rsidR="00980AF8" w:rsidRDefault="00980AF8" w:rsidP="00980AF8">
            <w:pPr>
              <w:ind w:left="567" w:right="666"/>
              <w:rPr>
                <w:sz w:val="22"/>
              </w:rPr>
            </w:pPr>
          </w:p>
          <w:p w:rsidR="00980AF8" w:rsidRDefault="00980AF8" w:rsidP="00980AF8">
            <w:pPr>
              <w:ind w:left="567" w:right="666"/>
              <w:rPr>
                <w:sz w:val="22"/>
              </w:rPr>
            </w:pPr>
            <w:r>
              <w:rPr>
                <w:sz w:val="22"/>
              </w:rPr>
              <w:t>2.  Long-term medication shall be prescribed for residents if a significant potential for relapse is present and clinically indicated.</w:t>
            </w:r>
          </w:p>
          <w:p w:rsidR="00980AF8" w:rsidRDefault="00980AF8" w:rsidP="00980AF8">
            <w:pPr>
              <w:ind w:left="567" w:right="666"/>
              <w:rPr>
                <w:sz w:val="22"/>
              </w:rPr>
            </w:pPr>
          </w:p>
          <w:p w:rsidR="00980AF8" w:rsidRDefault="00980AF8" w:rsidP="00980AF8">
            <w:pPr>
              <w:ind w:left="567" w:right="666"/>
              <w:rPr>
                <w:sz w:val="22"/>
              </w:rPr>
            </w:pPr>
            <w:r>
              <w:rPr>
                <w:sz w:val="22"/>
              </w:rPr>
              <w:t xml:space="preserve">G.  </w:t>
            </w:r>
            <w:r w:rsidR="00E706B4">
              <w:rPr>
                <w:sz w:val="22"/>
              </w:rPr>
              <w:t xml:space="preserve"> </w:t>
            </w:r>
            <w:r>
              <w:rPr>
                <w:sz w:val="22"/>
                <w:u w:val="single"/>
              </w:rPr>
              <w:t>Dosages and Treatment for Antipsychotic Drugs:</w:t>
            </w:r>
          </w:p>
          <w:p w:rsidR="00980AF8" w:rsidRDefault="00980AF8" w:rsidP="00980AF8">
            <w:pPr>
              <w:ind w:left="567" w:right="666"/>
              <w:rPr>
                <w:sz w:val="22"/>
              </w:rPr>
            </w:pPr>
          </w:p>
          <w:p w:rsidR="00980AF8" w:rsidRDefault="00980AF8" w:rsidP="00980AF8">
            <w:pPr>
              <w:ind w:left="567" w:right="666"/>
              <w:rPr>
                <w:sz w:val="22"/>
              </w:rPr>
            </w:pPr>
            <w:r>
              <w:rPr>
                <w:sz w:val="22"/>
              </w:rPr>
              <w:t>1.  Higher than the average acute treatment dose shall be considered for residents who are not adequately responding to lower doses.</w:t>
            </w:r>
          </w:p>
          <w:p w:rsidR="00980AF8" w:rsidRDefault="00980AF8" w:rsidP="00980AF8">
            <w:pPr>
              <w:ind w:left="567" w:right="666"/>
              <w:rPr>
                <w:sz w:val="22"/>
              </w:rPr>
            </w:pPr>
          </w:p>
          <w:p w:rsidR="00980AF8" w:rsidRDefault="00980AF8" w:rsidP="00980AF8">
            <w:pPr>
              <w:ind w:left="567" w:right="666"/>
              <w:rPr>
                <w:sz w:val="22"/>
              </w:rPr>
            </w:pPr>
            <w:r>
              <w:rPr>
                <w:sz w:val="22"/>
              </w:rPr>
              <w:t>2.  The lowest effective dose shall be used for long-term treatment.  Maintenance doses to prevent relapse shall be adjusted to the individual resident's need.  The maintenance dose tp prevent relapse is usually 1/2 to 1/6 of the average daily acute treatment dose.</w:t>
            </w:r>
          </w:p>
          <w:p w:rsidR="00980AF8" w:rsidRDefault="00980AF8" w:rsidP="00980AF8">
            <w:pPr>
              <w:ind w:left="567" w:right="666"/>
              <w:rPr>
                <w:sz w:val="22"/>
              </w:rPr>
            </w:pPr>
          </w:p>
          <w:p w:rsidR="00980AF8" w:rsidRDefault="00980AF8" w:rsidP="00980AF8">
            <w:pPr>
              <w:ind w:left="567" w:right="666"/>
              <w:rPr>
                <w:sz w:val="22"/>
              </w:rPr>
            </w:pPr>
            <w:r>
              <w:rPr>
                <w:sz w:val="22"/>
              </w:rPr>
              <w:t xml:space="preserve">H.  </w:t>
            </w:r>
            <w:r w:rsidR="00E706B4">
              <w:rPr>
                <w:sz w:val="22"/>
              </w:rPr>
              <w:t xml:space="preserve"> </w:t>
            </w:r>
            <w:r>
              <w:rPr>
                <w:sz w:val="22"/>
                <w:u w:val="single"/>
              </w:rPr>
              <w:t>Average Acute Daily Treatment Dose and Daily Maximal Dose Limits For Psychotropic Druqs:</w:t>
            </w:r>
          </w:p>
          <w:p w:rsidR="00980AF8" w:rsidRDefault="00980AF8" w:rsidP="00980AF8">
            <w:pPr>
              <w:ind w:left="567" w:right="666"/>
              <w:rPr>
                <w:sz w:val="22"/>
              </w:rPr>
            </w:pPr>
          </w:p>
          <w:p w:rsidR="00980AF8" w:rsidRDefault="00980AF8" w:rsidP="00980AF8">
            <w:pPr>
              <w:ind w:left="567" w:right="666"/>
              <w:rPr>
                <w:sz w:val="22"/>
              </w:rPr>
            </w:pPr>
            <w:r>
              <w:rPr>
                <w:sz w:val="22"/>
              </w:rPr>
              <w:tab/>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2652"/>
              <w:gridCol w:w="2410"/>
            </w:tblGrid>
            <w:tr w:rsidR="00980AF8" w:rsidRPr="00950C1F" w:rsidTr="00950C1F">
              <w:tc>
                <w:tcPr>
                  <w:tcW w:w="2446" w:type="dxa"/>
                  <w:vAlign w:val="center"/>
                </w:tcPr>
                <w:p w:rsidR="00980AF8" w:rsidRPr="00980AF8" w:rsidRDefault="00980AF8" w:rsidP="00950C1F">
                  <w:pPr>
                    <w:jc w:val="center"/>
                  </w:pPr>
                  <w:r w:rsidRPr="00980AF8">
                    <w:t>Psychotropic Drug</w:t>
                  </w:r>
                </w:p>
              </w:tc>
              <w:tc>
                <w:tcPr>
                  <w:tcW w:w="2652" w:type="dxa"/>
                  <w:vAlign w:val="center"/>
                </w:tcPr>
                <w:p w:rsidR="00980AF8" w:rsidRPr="00980AF8" w:rsidRDefault="00980AF8" w:rsidP="00950C1F">
                  <w:pPr>
                    <w:ind w:right="35"/>
                    <w:jc w:val="center"/>
                  </w:pPr>
                  <w:r w:rsidRPr="00980AF8">
                    <w:t>Daily Average Acute Treatment Dose (Milligrams)</w:t>
                  </w:r>
                </w:p>
              </w:tc>
              <w:tc>
                <w:tcPr>
                  <w:tcW w:w="2410" w:type="dxa"/>
                  <w:vAlign w:val="center"/>
                </w:tcPr>
                <w:p w:rsidR="00980AF8" w:rsidRPr="00980AF8" w:rsidRDefault="00980AF8" w:rsidP="00950C1F">
                  <w:pPr>
                    <w:ind w:right="35"/>
                    <w:jc w:val="center"/>
                  </w:pPr>
                  <w:r w:rsidRPr="00980AF8">
                    <w:t>Daily Maximal Dose Limit (Milligrams)</w:t>
                  </w:r>
                </w:p>
              </w:tc>
            </w:tr>
            <w:tr w:rsidR="00980AF8" w:rsidRPr="00950C1F" w:rsidTr="00950C1F">
              <w:tc>
                <w:tcPr>
                  <w:tcW w:w="2446" w:type="dxa"/>
                </w:tcPr>
                <w:p w:rsidR="00980AF8" w:rsidRPr="00980AF8" w:rsidRDefault="00980AF8" w:rsidP="00950C1F">
                  <w:pPr>
                    <w:ind w:right="666"/>
                  </w:pPr>
                  <w:r w:rsidRPr="00980AF8">
                    <w:t>Acetophenazine</w:t>
                  </w:r>
                </w:p>
              </w:tc>
              <w:tc>
                <w:tcPr>
                  <w:tcW w:w="2652" w:type="dxa"/>
                </w:tcPr>
                <w:p w:rsidR="00980AF8" w:rsidRPr="00980AF8" w:rsidRDefault="00980AF8" w:rsidP="00950C1F">
                  <w:pPr>
                    <w:ind w:right="35"/>
                    <w:jc w:val="center"/>
                  </w:pPr>
                  <w:r w:rsidRPr="00980AF8">
                    <w:t>75-150</w:t>
                  </w:r>
                </w:p>
              </w:tc>
              <w:tc>
                <w:tcPr>
                  <w:tcW w:w="2410" w:type="dxa"/>
                </w:tcPr>
                <w:p w:rsidR="00980AF8" w:rsidRPr="00980AF8" w:rsidRDefault="00980AF8" w:rsidP="00950C1F">
                  <w:pPr>
                    <w:ind w:right="35"/>
                    <w:jc w:val="center"/>
                  </w:pPr>
                  <w:r w:rsidRPr="00980AF8">
                    <w:t>600</w:t>
                  </w:r>
                </w:p>
              </w:tc>
            </w:tr>
            <w:tr w:rsidR="00980AF8" w:rsidRPr="00950C1F" w:rsidTr="00950C1F">
              <w:tc>
                <w:tcPr>
                  <w:tcW w:w="2446" w:type="dxa"/>
                </w:tcPr>
                <w:p w:rsidR="00980AF8" w:rsidRPr="00980AF8" w:rsidRDefault="00980AF8" w:rsidP="00950C1F">
                  <w:pPr>
                    <w:ind w:right="666"/>
                  </w:pPr>
                  <w:r w:rsidRPr="00980AF8">
                    <w:t>Alprazolam</w:t>
                  </w:r>
                </w:p>
              </w:tc>
              <w:tc>
                <w:tcPr>
                  <w:tcW w:w="2652" w:type="dxa"/>
                </w:tcPr>
                <w:p w:rsidR="00980AF8" w:rsidRPr="00980AF8" w:rsidRDefault="00980AF8" w:rsidP="00950C1F">
                  <w:pPr>
                    <w:ind w:right="35"/>
                    <w:jc w:val="center"/>
                  </w:pPr>
                  <w:r w:rsidRPr="00980AF8">
                    <w:t>.75-4</w:t>
                  </w:r>
                </w:p>
              </w:tc>
              <w:tc>
                <w:tcPr>
                  <w:tcW w:w="2410" w:type="dxa"/>
                </w:tcPr>
                <w:p w:rsidR="00980AF8" w:rsidRPr="00980AF8" w:rsidRDefault="00980AF8" w:rsidP="00950C1F">
                  <w:pPr>
                    <w:ind w:right="35"/>
                    <w:jc w:val="center"/>
                  </w:pPr>
                  <w:r w:rsidRPr="00980AF8">
                    <w:t>10</w:t>
                  </w:r>
                </w:p>
              </w:tc>
            </w:tr>
            <w:tr w:rsidR="00980AF8" w:rsidRPr="00950C1F" w:rsidTr="00950C1F">
              <w:tc>
                <w:tcPr>
                  <w:tcW w:w="2446" w:type="dxa"/>
                </w:tcPr>
                <w:p w:rsidR="00980AF8" w:rsidRPr="00980AF8" w:rsidRDefault="00980AF8" w:rsidP="00950C1F">
                  <w:pPr>
                    <w:ind w:right="666"/>
                  </w:pPr>
                  <w:r w:rsidRPr="00980AF8">
                    <w:t>Amitriptyline</w:t>
                  </w:r>
                </w:p>
              </w:tc>
              <w:tc>
                <w:tcPr>
                  <w:tcW w:w="2652" w:type="dxa"/>
                </w:tcPr>
                <w:p w:rsidR="00980AF8" w:rsidRPr="00980AF8" w:rsidRDefault="00980AF8" w:rsidP="00950C1F">
                  <w:pPr>
                    <w:ind w:right="35"/>
                    <w:jc w:val="center"/>
                  </w:pPr>
                  <w:r w:rsidRPr="00980AF8">
                    <w:t>150-200</w:t>
                  </w:r>
                </w:p>
              </w:tc>
              <w:tc>
                <w:tcPr>
                  <w:tcW w:w="2410" w:type="dxa"/>
                </w:tcPr>
                <w:p w:rsidR="00980AF8" w:rsidRPr="00980AF8" w:rsidRDefault="00980AF8" w:rsidP="00950C1F">
                  <w:pPr>
                    <w:ind w:right="35"/>
                    <w:jc w:val="center"/>
                  </w:pPr>
                  <w:r w:rsidRPr="00980AF8">
                    <w:t>350</w:t>
                  </w:r>
                </w:p>
              </w:tc>
            </w:tr>
            <w:tr w:rsidR="00980AF8" w:rsidRPr="00950C1F" w:rsidTr="00950C1F">
              <w:tc>
                <w:tcPr>
                  <w:tcW w:w="2446" w:type="dxa"/>
                </w:tcPr>
                <w:p w:rsidR="00980AF8" w:rsidRPr="00980AF8" w:rsidRDefault="00980AF8" w:rsidP="00950C1F">
                  <w:pPr>
                    <w:ind w:right="666"/>
                  </w:pPr>
                  <w:r w:rsidRPr="00980AF8">
                    <w:t>Amoxapine</w:t>
                  </w:r>
                  <w:r w:rsidRPr="00980AF8">
                    <w:tab/>
                  </w:r>
                </w:p>
              </w:tc>
              <w:tc>
                <w:tcPr>
                  <w:tcW w:w="2652" w:type="dxa"/>
                </w:tcPr>
                <w:p w:rsidR="00980AF8" w:rsidRPr="00980AF8" w:rsidRDefault="00980AF8" w:rsidP="00950C1F">
                  <w:pPr>
                    <w:ind w:right="35"/>
                    <w:jc w:val="center"/>
                  </w:pPr>
                  <w:r w:rsidRPr="00980AF8">
                    <w:t>150-300</w:t>
                  </w:r>
                </w:p>
              </w:tc>
              <w:tc>
                <w:tcPr>
                  <w:tcW w:w="2410" w:type="dxa"/>
                </w:tcPr>
                <w:p w:rsidR="00980AF8" w:rsidRPr="00980AF8" w:rsidRDefault="00980AF8" w:rsidP="00950C1F">
                  <w:pPr>
                    <w:ind w:right="35"/>
                    <w:jc w:val="center"/>
                  </w:pPr>
                  <w:r w:rsidRPr="00980AF8">
                    <w:t>600</w:t>
                  </w:r>
                </w:p>
              </w:tc>
            </w:tr>
            <w:tr w:rsidR="00980AF8" w:rsidRPr="00950C1F" w:rsidTr="00950C1F">
              <w:tc>
                <w:tcPr>
                  <w:tcW w:w="2446" w:type="dxa"/>
                </w:tcPr>
                <w:p w:rsidR="00980AF8" w:rsidRPr="00980AF8" w:rsidRDefault="00980AF8" w:rsidP="00950C1F">
                  <w:pPr>
                    <w:ind w:right="666"/>
                  </w:pPr>
                  <w:r w:rsidRPr="00980AF8">
                    <w:t>Chlordiazepoxide</w:t>
                  </w:r>
                </w:p>
              </w:tc>
              <w:tc>
                <w:tcPr>
                  <w:tcW w:w="2652" w:type="dxa"/>
                </w:tcPr>
                <w:p w:rsidR="00980AF8" w:rsidRPr="00980AF8" w:rsidRDefault="00980AF8" w:rsidP="00950C1F">
                  <w:pPr>
                    <w:ind w:right="35"/>
                    <w:jc w:val="center"/>
                  </w:pPr>
                  <w:r w:rsidRPr="00980AF8">
                    <w:t>15-100</w:t>
                  </w:r>
                </w:p>
              </w:tc>
              <w:tc>
                <w:tcPr>
                  <w:tcW w:w="2410" w:type="dxa"/>
                </w:tcPr>
                <w:p w:rsidR="00980AF8" w:rsidRPr="00980AF8" w:rsidRDefault="00980AF8" w:rsidP="00950C1F">
                  <w:pPr>
                    <w:ind w:right="35"/>
                    <w:jc w:val="center"/>
                  </w:pPr>
                  <w:r w:rsidRPr="00980AF8">
                    <w:t>300</w:t>
                  </w:r>
                </w:p>
              </w:tc>
            </w:tr>
            <w:tr w:rsidR="00980AF8" w:rsidRPr="00950C1F" w:rsidTr="00950C1F">
              <w:tc>
                <w:tcPr>
                  <w:tcW w:w="2446" w:type="dxa"/>
                </w:tcPr>
                <w:p w:rsidR="00980AF8" w:rsidRPr="00980AF8" w:rsidRDefault="00980AF8" w:rsidP="00950C1F">
                  <w:pPr>
                    <w:ind w:right="666"/>
                  </w:pPr>
                  <w:r w:rsidRPr="00980AF8">
                    <w:t>Chlorpromazine</w:t>
                  </w:r>
                </w:p>
              </w:tc>
              <w:tc>
                <w:tcPr>
                  <w:tcW w:w="2652" w:type="dxa"/>
                </w:tcPr>
                <w:p w:rsidR="00980AF8" w:rsidRPr="00980AF8" w:rsidRDefault="00980AF8" w:rsidP="00950C1F">
                  <w:pPr>
                    <w:ind w:right="35"/>
                    <w:jc w:val="center"/>
                  </w:pPr>
                  <w:r w:rsidRPr="00980AF8">
                    <w:t>100-800</w:t>
                  </w:r>
                </w:p>
              </w:tc>
              <w:tc>
                <w:tcPr>
                  <w:tcW w:w="2410" w:type="dxa"/>
                </w:tcPr>
                <w:p w:rsidR="00980AF8" w:rsidRPr="00980AF8" w:rsidRDefault="00980AF8" w:rsidP="00950C1F">
                  <w:pPr>
                    <w:ind w:right="35"/>
                    <w:jc w:val="center"/>
                  </w:pPr>
                  <w:r w:rsidRPr="00980AF8">
                    <w:t>2000</w:t>
                  </w:r>
                </w:p>
              </w:tc>
            </w:tr>
            <w:tr w:rsidR="00980AF8" w:rsidRPr="00950C1F" w:rsidTr="00950C1F">
              <w:tc>
                <w:tcPr>
                  <w:tcW w:w="2446" w:type="dxa"/>
                </w:tcPr>
                <w:p w:rsidR="00980AF8" w:rsidRPr="00980AF8" w:rsidRDefault="00980AF8" w:rsidP="00950C1F">
                  <w:pPr>
                    <w:ind w:right="666"/>
                  </w:pPr>
                  <w:r w:rsidRPr="00980AF8">
                    <w:t>Chlorprothixene</w:t>
                  </w:r>
                </w:p>
              </w:tc>
              <w:tc>
                <w:tcPr>
                  <w:tcW w:w="2652" w:type="dxa"/>
                </w:tcPr>
                <w:p w:rsidR="00980AF8" w:rsidRPr="00980AF8" w:rsidRDefault="00980AF8" w:rsidP="00950C1F">
                  <w:pPr>
                    <w:ind w:right="35"/>
                    <w:jc w:val="center"/>
                  </w:pPr>
                  <w:r w:rsidRPr="00980AF8">
                    <w:t>75-300</w:t>
                  </w:r>
                </w:p>
              </w:tc>
              <w:tc>
                <w:tcPr>
                  <w:tcW w:w="2410" w:type="dxa"/>
                </w:tcPr>
                <w:p w:rsidR="00980AF8" w:rsidRPr="00980AF8" w:rsidRDefault="00980AF8" w:rsidP="00950C1F">
                  <w:pPr>
                    <w:ind w:right="35"/>
                    <w:jc w:val="center"/>
                  </w:pPr>
                  <w:r w:rsidRPr="00980AF8">
                    <w:t>600</w:t>
                  </w:r>
                </w:p>
              </w:tc>
            </w:tr>
            <w:tr w:rsidR="00980AF8" w:rsidRPr="00950C1F" w:rsidTr="00950C1F">
              <w:tc>
                <w:tcPr>
                  <w:tcW w:w="2446" w:type="dxa"/>
                </w:tcPr>
                <w:p w:rsidR="00980AF8" w:rsidRPr="00980AF8" w:rsidRDefault="00980AF8" w:rsidP="00950C1F">
                  <w:pPr>
                    <w:ind w:right="666"/>
                  </w:pPr>
                  <w:r w:rsidRPr="00980AF8">
                    <w:t>Chlorazepate</w:t>
                  </w:r>
                  <w:r w:rsidRPr="00980AF8">
                    <w:tab/>
                  </w:r>
                </w:p>
              </w:tc>
              <w:tc>
                <w:tcPr>
                  <w:tcW w:w="2652" w:type="dxa"/>
                </w:tcPr>
                <w:p w:rsidR="00980AF8" w:rsidRPr="00980AF8" w:rsidRDefault="00980AF8" w:rsidP="00950C1F">
                  <w:pPr>
                    <w:ind w:right="35"/>
                    <w:jc w:val="center"/>
                  </w:pPr>
                  <w:r w:rsidRPr="00980AF8">
                    <w:t>15-60</w:t>
                  </w:r>
                </w:p>
              </w:tc>
              <w:tc>
                <w:tcPr>
                  <w:tcW w:w="2410" w:type="dxa"/>
                </w:tcPr>
                <w:p w:rsidR="00980AF8" w:rsidRPr="00980AF8" w:rsidRDefault="00980AF8" w:rsidP="00950C1F">
                  <w:pPr>
                    <w:ind w:right="35"/>
                    <w:jc w:val="center"/>
                  </w:pPr>
                  <w:r w:rsidRPr="00980AF8">
                    <w:t>60</w:t>
                  </w:r>
                </w:p>
              </w:tc>
            </w:tr>
            <w:tr w:rsidR="00980AF8" w:rsidRPr="00950C1F" w:rsidTr="00950C1F">
              <w:tc>
                <w:tcPr>
                  <w:tcW w:w="2446" w:type="dxa"/>
                </w:tcPr>
                <w:p w:rsidR="00980AF8" w:rsidRPr="00980AF8" w:rsidRDefault="00980AF8" w:rsidP="00950C1F">
                  <w:pPr>
                    <w:ind w:right="666"/>
                  </w:pPr>
                  <w:r w:rsidRPr="00980AF8">
                    <w:t>Desipramine</w:t>
                  </w:r>
                </w:p>
              </w:tc>
              <w:tc>
                <w:tcPr>
                  <w:tcW w:w="2652" w:type="dxa"/>
                </w:tcPr>
                <w:p w:rsidR="00980AF8" w:rsidRPr="00980AF8" w:rsidRDefault="00980AF8" w:rsidP="00950C1F">
                  <w:pPr>
                    <w:ind w:right="35"/>
                    <w:jc w:val="center"/>
                  </w:pPr>
                  <w:r w:rsidRPr="00980AF8">
                    <w:t>100-200</w:t>
                  </w:r>
                </w:p>
              </w:tc>
              <w:tc>
                <w:tcPr>
                  <w:tcW w:w="2410" w:type="dxa"/>
                </w:tcPr>
                <w:p w:rsidR="00980AF8" w:rsidRPr="00980AF8" w:rsidRDefault="00980AF8" w:rsidP="00950C1F">
                  <w:pPr>
                    <w:ind w:right="35"/>
                    <w:jc w:val="center"/>
                  </w:pPr>
                  <w:r w:rsidRPr="00980AF8">
                    <w:t>300</w:t>
                  </w:r>
                </w:p>
              </w:tc>
            </w:tr>
            <w:tr w:rsidR="00980AF8" w:rsidRPr="00950C1F" w:rsidTr="00950C1F">
              <w:tc>
                <w:tcPr>
                  <w:tcW w:w="2446" w:type="dxa"/>
                </w:tcPr>
                <w:p w:rsidR="00980AF8" w:rsidRPr="00980AF8" w:rsidRDefault="00980AF8" w:rsidP="00950C1F">
                  <w:pPr>
                    <w:ind w:right="666"/>
                  </w:pPr>
                  <w:r w:rsidRPr="00980AF8">
                    <w:t>Diazepam</w:t>
                  </w:r>
                </w:p>
              </w:tc>
              <w:tc>
                <w:tcPr>
                  <w:tcW w:w="2652" w:type="dxa"/>
                </w:tcPr>
                <w:p w:rsidR="00980AF8" w:rsidRPr="00980AF8" w:rsidRDefault="00980AF8" w:rsidP="00950C1F">
                  <w:pPr>
                    <w:ind w:right="35"/>
                    <w:jc w:val="center"/>
                  </w:pPr>
                  <w:r w:rsidRPr="00980AF8">
                    <w:t>4-40</w:t>
                  </w:r>
                </w:p>
              </w:tc>
              <w:tc>
                <w:tcPr>
                  <w:tcW w:w="2410" w:type="dxa"/>
                </w:tcPr>
                <w:p w:rsidR="00980AF8" w:rsidRPr="00980AF8" w:rsidRDefault="00980AF8" w:rsidP="00950C1F">
                  <w:pPr>
                    <w:ind w:right="35"/>
                    <w:jc w:val="center"/>
                  </w:pPr>
                  <w:r w:rsidRPr="00980AF8">
                    <w:t>40</w:t>
                  </w:r>
                </w:p>
              </w:tc>
            </w:tr>
            <w:tr w:rsidR="00980AF8" w:rsidRPr="00950C1F" w:rsidTr="00950C1F">
              <w:tc>
                <w:tcPr>
                  <w:tcW w:w="2446" w:type="dxa"/>
                </w:tcPr>
                <w:p w:rsidR="00980AF8" w:rsidRPr="00980AF8" w:rsidRDefault="00980AF8" w:rsidP="00950C1F">
                  <w:pPr>
                    <w:ind w:right="666"/>
                  </w:pPr>
                  <w:r w:rsidRPr="00980AF8">
                    <w:t>Doxepin</w:t>
                  </w:r>
                </w:p>
              </w:tc>
              <w:tc>
                <w:tcPr>
                  <w:tcW w:w="2652" w:type="dxa"/>
                </w:tcPr>
                <w:p w:rsidR="00980AF8" w:rsidRPr="00980AF8" w:rsidRDefault="00980AF8" w:rsidP="00950C1F">
                  <w:pPr>
                    <w:ind w:right="35"/>
                    <w:jc w:val="center"/>
                  </w:pPr>
                  <w:r w:rsidRPr="00980AF8">
                    <w:t>100-300</w:t>
                  </w:r>
                </w:p>
              </w:tc>
              <w:tc>
                <w:tcPr>
                  <w:tcW w:w="2410" w:type="dxa"/>
                </w:tcPr>
                <w:p w:rsidR="00980AF8" w:rsidRPr="00980AF8" w:rsidRDefault="00980AF8" w:rsidP="00950C1F">
                  <w:pPr>
                    <w:ind w:right="35"/>
                    <w:jc w:val="center"/>
                  </w:pPr>
                  <w:r w:rsidRPr="00980AF8">
                    <w:t>300</w:t>
                  </w:r>
                </w:p>
              </w:tc>
            </w:tr>
            <w:tr w:rsidR="00980AF8" w:rsidRPr="00950C1F" w:rsidTr="00950C1F">
              <w:tc>
                <w:tcPr>
                  <w:tcW w:w="2446" w:type="dxa"/>
                </w:tcPr>
                <w:p w:rsidR="00980AF8" w:rsidRPr="00980AF8" w:rsidRDefault="00980AF8" w:rsidP="00950C1F">
                  <w:pPr>
                    <w:ind w:right="666"/>
                  </w:pPr>
                  <w:r w:rsidRPr="00980AF8">
                    <w:t>Fluphenazine*</w:t>
                  </w:r>
                </w:p>
              </w:tc>
              <w:tc>
                <w:tcPr>
                  <w:tcW w:w="2652" w:type="dxa"/>
                </w:tcPr>
                <w:p w:rsidR="00980AF8" w:rsidRPr="00980AF8" w:rsidRDefault="00980AF8" w:rsidP="00950C1F">
                  <w:pPr>
                    <w:ind w:right="35"/>
                    <w:jc w:val="center"/>
                  </w:pPr>
                  <w:r w:rsidRPr="00980AF8">
                    <w:t>10</w:t>
                  </w:r>
                </w:p>
              </w:tc>
              <w:tc>
                <w:tcPr>
                  <w:tcW w:w="2410" w:type="dxa"/>
                </w:tcPr>
                <w:p w:rsidR="00980AF8" w:rsidRPr="00980AF8" w:rsidRDefault="00980AF8" w:rsidP="00950C1F">
                  <w:pPr>
                    <w:ind w:right="35"/>
                    <w:jc w:val="center"/>
                  </w:pPr>
                  <w:r w:rsidRPr="00980AF8">
                    <w:t>100</w:t>
                  </w:r>
                </w:p>
              </w:tc>
            </w:tr>
            <w:tr w:rsidR="00980AF8" w:rsidRPr="00950C1F" w:rsidTr="00950C1F">
              <w:tc>
                <w:tcPr>
                  <w:tcW w:w="2446" w:type="dxa"/>
                </w:tcPr>
                <w:p w:rsidR="00980AF8" w:rsidRPr="00980AF8" w:rsidRDefault="00980AF8" w:rsidP="00950C1F">
                  <w:pPr>
                    <w:ind w:right="666"/>
                  </w:pPr>
                  <w:r w:rsidRPr="00980AF8">
                    <w:t>Flurazepam</w:t>
                  </w:r>
                  <w:r w:rsidRPr="00980AF8">
                    <w:tab/>
                  </w:r>
                </w:p>
              </w:tc>
              <w:tc>
                <w:tcPr>
                  <w:tcW w:w="2652" w:type="dxa"/>
                </w:tcPr>
                <w:p w:rsidR="00980AF8" w:rsidRPr="00980AF8" w:rsidRDefault="00980AF8" w:rsidP="00950C1F">
                  <w:pPr>
                    <w:ind w:right="35"/>
                    <w:jc w:val="center"/>
                  </w:pPr>
                  <w:r w:rsidRPr="00980AF8">
                    <w:t>15-30</w:t>
                  </w:r>
                </w:p>
              </w:tc>
              <w:tc>
                <w:tcPr>
                  <w:tcW w:w="2410" w:type="dxa"/>
                </w:tcPr>
                <w:p w:rsidR="00980AF8" w:rsidRPr="00980AF8" w:rsidRDefault="00980AF8" w:rsidP="00950C1F">
                  <w:pPr>
                    <w:ind w:right="35"/>
                    <w:jc w:val="center"/>
                  </w:pPr>
                  <w:r w:rsidRPr="00980AF8">
                    <w:t>60</w:t>
                  </w:r>
                </w:p>
              </w:tc>
            </w:tr>
            <w:tr w:rsidR="00980AF8" w:rsidRPr="00950C1F" w:rsidTr="00950C1F">
              <w:tc>
                <w:tcPr>
                  <w:tcW w:w="2446" w:type="dxa"/>
                </w:tcPr>
                <w:p w:rsidR="00980AF8" w:rsidRPr="00950C1F" w:rsidRDefault="00980AF8" w:rsidP="00950C1F">
                  <w:pPr>
                    <w:ind w:right="666"/>
                    <w:rPr>
                      <w:sz w:val="22"/>
                    </w:rPr>
                  </w:pPr>
                </w:p>
              </w:tc>
              <w:tc>
                <w:tcPr>
                  <w:tcW w:w="2652" w:type="dxa"/>
                  <w:vAlign w:val="center"/>
                </w:tcPr>
                <w:p w:rsidR="00980AF8" w:rsidRPr="00950C1F" w:rsidRDefault="00980AF8" w:rsidP="00950C1F">
                  <w:pPr>
                    <w:ind w:right="666"/>
                    <w:jc w:val="center"/>
                    <w:rPr>
                      <w:sz w:val="22"/>
                    </w:rPr>
                  </w:pPr>
                </w:p>
              </w:tc>
              <w:tc>
                <w:tcPr>
                  <w:tcW w:w="2410" w:type="dxa"/>
                  <w:vAlign w:val="center"/>
                </w:tcPr>
                <w:p w:rsidR="00980AF8" w:rsidRPr="00950C1F" w:rsidRDefault="00980AF8" w:rsidP="00950C1F">
                  <w:pPr>
                    <w:ind w:right="666"/>
                    <w:jc w:val="center"/>
                    <w:rPr>
                      <w:sz w:val="22"/>
                    </w:rPr>
                  </w:pPr>
                </w:p>
              </w:tc>
            </w:tr>
          </w:tbl>
          <w:p w:rsidR="00980AF8" w:rsidRDefault="00980AF8" w:rsidP="00980AF8">
            <w:pPr>
              <w:ind w:left="567" w:right="666"/>
              <w:rPr>
                <w:sz w:val="22"/>
              </w:rPr>
            </w:pPr>
          </w:p>
          <w:p w:rsidR="00980AF8" w:rsidRDefault="00980AF8" w:rsidP="00980AF8">
            <w:pPr>
              <w:ind w:left="567" w:right="666"/>
              <w:rPr>
                <w:sz w:val="22"/>
              </w:rPr>
            </w:pPr>
          </w:p>
          <w:p w:rsidR="00980AF8" w:rsidRDefault="00980AF8" w:rsidP="00980AF8"/>
          <w:p w:rsidR="00980AF8" w:rsidRDefault="00980AF8" w:rsidP="00980AF8"/>
          <w:p w:rsidR="00980AF8" w:rsidRDefault="00980AF8" w:rsidP="00980AF8"/>
        </w:tc>
      </w:tr>
      <w:tr w:rsidR="00980AF8" w:rsidTr="00980AF8">
        <w:tc>
          <w:tcPr>
            <w:tcW w:w="2203" w:type="dxa"/>
          </w:tcPr>
          <w:p w:rsidR="00980AF8" w:rsidRDefault="00980AF8" w:rsidP="00980AF8">
            <w:r>
              <w:t>Approved:</w:t>
            </w:r>
          </w:p>
        </w:tc>
        <w:tc>
          <w:tcPr>
            <w:tcW w:w="2203" w:type="dxa"/>
          </w:tcPr>
          <w:p w:rsidR="00980AF8" w:rsidRDefault="00980AF8" w:rsidP="00980AF8">
            <w:r>
              <w:t>Effective Date:</w:t>
            </w:r>
          </w:p>
        </w:tc>
        <w:tc>
          <w:tcPr>
            <w:tcW w:w="2203" w:type="dxa"/>
          </w:tcPr>
          <w:p w:rsidR="00980AF8" w:rsidRDefault="00980AF8" w:rsidP="00980AF8">
            <w:r>
              <w:t>Revision Date:</w:t>
            </w:r>
          </w:p>
          <w:p w:rsidR="00980AF8" w:rsidRDefault="00980AF8" w:rsidP="00980AF8"/>
          <w:p w:rsidR="00980AF8" w:rsidRDefault="00980AF8" w:rsidP="00980AF8"/>
        </w:tc>
        <w:tc>
          <w:tcPr>
            <w:tcW w:w="2203" w:type="dxa"/>
            <w:gridSpan w:val="2"/>
          </w:tcPr>
          <w:p w:rsidR="00980AF8" w:rsidRDefault="00980AF8" w:rsidP="00980AF8">
            <w:r>
              <w:t>Change No.:</w:t>
            </w:r>
          </w:p>
        </w:tc>
        <w:tc>
          <w:tcPr>
            <w:tcW w:w="2276" w:type="dxa"/>
          </w:tcPr>
          <w:p w:rsidR="00980AF8" w:rsidRDefault="00980AF8" w:rsidP="00980AF8">
            <w:r>
              <w:t>Page:</w:t>
            </w:r>
          </w:p>
          <w:p w:rsidR="00980AF8" w:rsidRDefault="00980AF8" w:rsidP="00980AF8"/>
          <w:p w:rsidR="00980AF8" w:rsidRDefault="00980AF8" w:rsidP="00980AF8">
            <w:r>
              <w:t xml:space="preserve">         </w:t>
            </w:r>
            <w:r w:rsidR="009F6355">
              <w:t>3 of 6</w:t>
            </w:r>
          </w:p>
          <w:p w:rsidR="00980AF8" w:rsidRDefault="00980AF8" w:rsidP="00980AF8"/>
        </w:tc>
      </w:tr>
    </w:tbl>
    <w:p w:rsidR="00980AF8" w:rsidRDefault="00980AF8" w:rsidP="00B731B7"/>
    <w:p w:rsidR="00980AF8" w:rsidRDefault="00980AF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980AF8" w:rsidTr="00980AF8">
        <w:tc>
          <w:tcPr>
            <w:tcW w:w="8748" w:type="dxa"/>
            <w:gridSpan w:val="4"/>
            <w:vAlign w:val="center"/>
          </w:tcPr>
          <w:p w:rsidR="00980AF8" w:rsidRDefault="00980AF8" w:rsidP="00980AF8"/>
          <w:p w:rsidR="00980AF8" w:rsidRDefault="00382485" w:rsidP="00382485">
            <w:pPr>
              <w:pStyle w:val="ListParagraph"/>
            </w:pPr>
            <w:r>
              <w:t xml:space="preserve"> </w:t>
            </w:r>
            <w:r w:rsidR="00980AF8">
              <w:t xml:space="preserve">        </w:t>
            </w:r>
            <w:r w:rsidR="00980AF8" w:rsidRPr="00980AF8">
              <w:t>PSYCHOTROPIC DRUGS</w:t>
            </w:r>
          </w:p>
          <w:p w:rsidR="00980AF8" w:rsidRDefault="00980AF8" w:rsidP="00980AF8"/>
        </w:tc>
        <w:tc>
          <w:tcPr>
            <w:tcW w:w="2340" w:type="dxa"/>
            <w:gridSpan w:val="2"/>
          </w:tcPr>
          <w:p w:rsidR="00980AF8" w:rsidRDefault="00980AF8" w:rsidP="00980AF8"/>
          <w:p w:rsidR="00980AF8" w:rsidRPr="00980AF8" w:rsidRDefault="00980AF8" w:rsidP="0098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t>222</w:t>
            </w:r>
          </w:p>
          <w:p w:rsidR="00980AF8" w:rsidRDefault="00980AF8" w:rsidP="00980AF8"/>
        </w:tc>
      </w:tr>
      <w:tr w:rsidR="00980AF8" w:rsidTr="00980AF8">
        <w:tc>
          <w:tcPr>
            <w:tcW w:w="11088" w:type="dxa"/>
            <w:gridSpan w:val="6"/>
          </w:tcPr>
          <w:p w:rsidR="00980AF8" w:rsidRDefault="00980AF8" w:rsidP="00980AF8"/>
          <w:p w:rsidR="00980AF8" w:rsidRDefault="00980AF8" w:rsidP="00980AF8">
            <w:pPr>
              <w:ind w:left="567" w:right="666"/>
            </w:pPr>
          </w:p>
          <w:p w:rsidR="00980AF8" w:rsidRDefault="00980AF8" w:rsidP="00E706B4">
            <w:pPr>
              <w:ind w:left="993" w:right="666" w:hanging="426"/>
            </w:pPr>
            <w:r w:rsidRPr="00980AF8">
              <w:t>H.</w:t>
            </w:r>
            <w:r w:rsidRPr="00980AF8">
              <w:tab/>
            </w:r>
            <w:r w:rsidRPr="00980AF8">
              <w:rPr>
                <w:u w:val="single"/>
              </w:rPr>
              <w:t>Average Acute Daily Treatment Dose and Daily</w:t>
            </w:r>
            <w:r w:rsidRPr="00980AF8">
              <w:t xml:space="preserve"> </w:t>
            </w:r>
            <w:r w:rsidRPr="00980AF8">
              <w:rPr>
                <w:u w:val="single"/>
              </w:rPr>
              <w:t>Maximal Dose</w:t>
            </w:r>
            <w:r w:rsidRPr="00980AF8">
              <w:t xml:space="preserve"> </w:t>
            </w:r>
            <w:r w:rsidRPr="00980AF8">
              <w:rPr>
                <w:u w:val="single"/>
              </w:rPr>
              <w:t>Limits For Psychotropic Drugs:</w:t>
            </w:r>
            <w:r w:rsidRPr="00980AF8">
              <w:t xml:space="preserve"> (Cont'd)</w:t>
            </w:r>
          </w:p>
          <w:p w:rsidR="00980AF8" w:rsidRPr="00980AF8" w:rsidRDefault="00980AF8" w:rsidP="00980AF8">
            <w:pPr>
              <w:ind w:left="1134" w:right="666" w:hanging="567"/>
            </w:pPr>
          </w:p>
          <w:p w:rsidR="00980AF8" w:rsidRDefault="00980AF8" w:rsidP="00980AF8">
            <w:pPr>
              <w:ind w:left="567" w:right="666"/>
              <w:rPr>
                <w:sz w:val="22"/>
              </w:rPr>
            </w:pPr>
            <w:r>
              <w:rPr>
                <w:sz w:val="22"/>
              </w:rPr>
              <w:tab/>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652"/>
              <w:gridCol w:w="2410"/>
            </w:tblGrid>
            <w:tr w:rsidR="00980AF8" w:rsidRPr="00950C1F" w:rsidTr="00950C1F">
              <w:tc>
                <w:tcPr>
                  <w:tcW w:w="3114" w:type="dxa"/>
                  <w:vAlign w:val="center"/>
                </w:tcPr>
                <w:p w:rsidR="00980AF8" w:rsidRPr="00980AF8" w:rsidRDefault="00980AF8" w:rsidP="00950C1F">
                  <w:pPr>
                    <w:jc w:val="center"/>
                  </w:pPr>
                  <w:r w:rsidRPr="00980AF8">
                    <w:t>Psychotropic Drug</w:t>
                  </w:r>
                </w:p>
              </w:tc>
              <w:tc>
                <w:tcPr>
                  <w:tcW w:w="2652" w:type="dxa"/>
                  <w:vAlign w:val="center"/>
                </w:tcPr>
                <w:p w:rsidR="00980AF8" w:rsidRPr="00980AF8" w:rsidRDefault="00980AF8" w:rsidP="00950C1F">
                  <w:pPr>
                    <w:ind w:right="35"/>
                    <w:jc w:val="center"/>
                  </w:pPr>
                  <w:r w:rsidRPr="00980AF8">
                    <w:t>Daily Average Acute Treatment Dose (Milligrams)</w:t>
                  </w:r>
                </w:p>
              </w:tc>
              <w:tc>
                <w:tcPr>
                  <w:tcW w:w="2410" w:type="dxa"/>
                  <w:vAlign w:val="center"/>
                </w:tcPr>
                <w:p w:rsidR="00980AF8" w:rsidRPr="00980AF8" w:rsidRDefault="00980AF8" w:rsidP="00950C1F">
                  <w:pPr>
                    <w:ind w:right="35"/>
                    <w:jc w:val="center"/>
                  </w:pPr>
                  <w:r w:rsidRPr="00980AF8">
                    <w:t>Daily Maximal Dose Limit (Milligrams)</w:t>
                  </w:r>
                </w:p>
              </w:tc>
            </w:tr>
            <w:tr w:rsidR="00980AF8" w:rsidRPr="00950C1F" w:rsidTr="00950C1F">
              <w:tc>
                <w:tcPr>
                  <w:tcW w:w="3114" w:type="dxa"/>
                </w:tcPr>
                <w:p w:rsidR="00980AF8" w:rsidRPr="00980AF8" w:rsidRDefault="00980AF8" w:rsidP="00950C1F">
                  <w:pPr>
                    <w:ind w:right="666"/>
                  </w:pPr>
                  <w:r>
                    <w:t>Halazepam</w:t>
                  </w:r>
                </w:p>
              </w:tc>
              <w:tc>
                <w:tcPr>
                  <w:tcW w:w="2652" w:type="dxa"/>
                </w:tcPr>
                <w:p w:rsidR="00980AF8" w:rsidRPr="00980AF8" w:rsidRDefault="00980AF8" w:rsidP="00950C1F">
                  <w:pPr>
                    <w:ind w:right="35"/>
                  </w:pPr>
                  <w:r>
                    <w:t>80-160</w:t>
                  </w:r>
                </w:p>
              </w:tc>
              <w:tc>
                <w:tcPr>
                  <w:tcW w:w="2410" w:type="dxa"/>
                </w:tcPr>
                <w:p w:rsidR="00980AF8" w:rsidRPr="00980AF8" w:rsidRDefault="00980AF8" w:rsidP="00950C1F">
                  <w:pPr>
                    <w:ind w:right="35"/>
                  </w:pPr>
                  <w:r>
                    <w:t>160</w:t>
                  </w:r>
                </w:p>
              </w:tc>
            </w:tr>
            <w:tr w:rsidR="00980AF8" w:rsidRPr="00950C1F" w:rsidTr="00950C1F">
              <w:tc>
                <w:tcPr>
                  <w:tcW w:w="3114" w:type="dxa"/>
                </w:tcPr>
                <w:p w:rsidR="00980AF8" w:rsidRPr="00980AF8" w:rsidRDefault="00980AF8" w:rsidP="00950C1F">
                  <w:pPr>
                    <w:ind w:right="666"/>
                  </w:pPr>
                  <w:r>
                    <w:t>Haloperidol**</w:t>
                  </w:r>
                </w:p>
              </w:tc>
              <w:tc>
                <w:tcPr>
                  <w:tcW w:w="2652" w:type="dxa"/>
                </w:tcPr>
                <w:p w:rsidR="00980AF8" w:rsidRPr="00980AF8" w:rsidRDefault="00980AF8" w:rsidP="00950C1F">
                  <w:pPr>
                    <w:ind w:right="35"/>
                  </w:pPr>
                  <w:r>
                    <w:t>12</w:t>
                  </w:r>
                </w:p>
              </w:tc>
              <w:tc>
                <w:tcPr>
                  <w:tcW w:w="2410" w:type="dxa"/>
                </w:tcPr>
                <w:p w:rsidR="00980AF8" w:rsidRPr="00980AF8" w:rsidRDefault="00980AF8" w:rsidP="00950C1F">
                  <w:pPr>
                    <w:ind w:right="35"/>
                  </w:pPr>
                  <w:r>
                    <w:t>120</w:t>
                  </w:r>
                </w:p>
              </w:tc>
            </w:tr>
            <w:tr w:rsidR="00980AF8" w:rsidRPr="00950C1F" w:rsidTr="00950C1F">
              <w:tc>
                <w:tcPr>
                  <w:tcW w:w="3114" w:type="dxa"/>
                </w:tcPr>
                <w:p w:rsidR="00980AF8" w:rsidRPr="00980AF8" w:rsidRDefault="00980AF8" w:rsidP="00950C1F">
                  <w:pPr>
                    <w:ind w:right="666"/>
                  </w:pPr>
                  <w:r>
                    <w:t>Hydroxyzine Pamoate</w:t>
                  </w:r>
                </w:p>
              </w:tc>
              <w:tc>
                <w:tcPr>
                  <w:tcW w:w="2652" w:type="dxa"/>
                </w:tcPr>
                <w:p w:rsidR="00980AF8" w:rsidRPr="00980AF8" w:rsidRDefault="00980AF8" w:rsidP="00950C1F">
                  <w:pPr>
                    <w:ind w:right="35"/>
                  </w:pPr>
                  <w:r>
                    <w:t>200-400</w:t>
                  </w:r>
                </w:p>
              </w:tc>
              <w:tc>
                <w:tcPr>
                  <w:tcW w:w="2410" w:type="dxa"/>
                </w:tcPr>
                <w:p w:rsidR="00980AF8" w:rsidRPr="00980AF8" w:rsidRDefault="00980AF8" w:rsidP="00950C1F">
                  <w:pPr>
                    <w:ind w:right="35"/>
                  </w:pPr>
                  <w:r>
                    <w:t>400</w:t>
                  </w:r>
                </w:p>
              </w:tc>
            </w:tr>
            <w:tr w:rsidR="00980AF8" w:rsidRPr="00950C1F" w:rsidTr="00950C1F">
              <w:tc>
                <w:tcPr>
                  <w:tcW w:w="3114" w:type="dxa"/>
                </w:tcPr>
                <w:p w:rsidR="00980AF8" w:rsidRPr="00980AF8" w:rsidRDefault="00980AF8" w:rsidP="00950C1F">
                  <w:pPr>
                    <w:ind w:right="666"/>
                  </w:pPr>
                  <w:r>
                    <w:t>Imipramine</w:t>
                  </w:r>
                </w:p>
              </w:tc>
              <w:tc>
                <w:tcPr>
                  <w:tcW w:w="2652" w:type="dxa"/>
                </w:tcPr>
                <w:p w:rsidR="00980AF8" w:rsidRPr="00980AF8" w:rsidRDefault="00980AF8" w:rsidP="00950C1F">
                  <w:pPr>
                    <w:ind w:right="35"/>
                  </w:pPr>
                  <w:r>
                    <w:t>100-200</w:t>
                  </w:r>
                </w:p>
              </w:tc>
              <w:tc>
                <w:tcPr>
                  <w:tcW w:w="2410" w:type="dxa"/>
                </w:tcPr>
                <w:p w:rsidR="00980AF8" w:rsidRPr="00980AF8" w:rsidRDefault="00980AF8" w:rsidP="00950C1F">
                  <w:pPr>
                    <w:ind w:right="35"/>
                  </w:pPr>
                  <w:r>
                    <w:t>350</w:t>
                  </w:r>
                </w:p>
              </w:tc>
            </w:tr>
            <w:tr w:rsidR="00980AF8" w:rsidRPr="00950C1F" w:rsidTr="00950C1F">
              <w:tc>
                <w:tcPr>
                  <w:tcW w:w="3114" w:type="dxa"/>
                </w:tcPr>
                <w:p w:rsidR="00980AF8" w:rsidRPr="00980AF8" w:rsidRDefault="00980AF8" w:rsidP="00950C1F">
                  <w:pPr>
                    <w:ind w:right="666"/>
                  </w:pPr>
                  <w:r>
                    <w:t>Isocarboxazid</w:t>
                  </w:r>
                </w:p>
              </w:tc>
              <w:tc>
                <w:tcPr>
                  <w:tcW w:w="2652" w:type="dxa"/>
                </w:tcPr>
                <w:p w:rsidR="00980AF8" w:rsidRPr="00980AF8" w:rsidRDefault="00980AF8" w:rsidP="00950C1F">
                  <w:pPr>
                    <w:ind w:right="35"/>
                  </w:pPr>
                  <w:r>
                    <w:t>20-30</w:t>
                  </w:r>
                </w:p>
              </w:tc>
              <w:tc>
                <w:tcPr>
                  <w:tcW w:w="2410" w:type="dxa"/>
                </w:tcPr>
                <w:p w:rsidR="00980AF8" w:rsidRPr="00980AF8" w:rsidRDefault="00980AF8" w:rsidP="00950C1F">
                  <w:pPr>
                    <w:ind w:right="35"/>
                  </w:pPr>
                  <w:r>
                    <w:t>30</w:t>
                  </w:r>
                </w:p>
              </w:tc>
            </w:tr>
            <w:tr w:rsidR="00980AF8" w:rsidRPr="00950C1F" w:rsidTr="00950C1F">
              <w:tc>
                <w:tcPr>
                  <w:tcW w:w="3114" w:type="dxa"/>
                </w:tcPr>
                <w:p w:rsidR="00980AF8" w:rsidRPr="00980AF8" w:rsidRDefault="00980AF8" w:rsidP="00950C1F">
                  <w:pPr>
                    <w:ind w:right="666"/>
                  </w:pPr>
                  <w:r>
                    <w:t>Lithium</w:t>
                  </w:r>
                </w:p>
              </w:tc>
              <w:tc>
                <w:tcPr>
                  <w:tcW w:w="2652" w:type="dxa"/>
                </w:tcPr>
                <w:p w:rsidR="00980AF8" w:rsidRPr="00980AF8" w:rsidRDefault="00980AF8" w:rsidP="00950C1F">
                  <w:pPr>
                    <w:ind w:right="35"/>
                  </w:pPr>
                </w:p>
              </w:tc>
              <w:tc>
                <w:tcPr>
                  <w:tcW w:w="2410" w:type="dxa"/>
                </w:tcPr>
                <w:p w:rsidR="00980AF8" w:rsidRPr="00980AF8" w:rsidRDefault="00980AF8" w:rsidP="00950C1F">
                  <w:pPr>
                    <w:ind w:right="35"/>
                  </w:pPr>
                </w:p>
              </w:tc>
            </w:tr>
            <w:tr w:rsidR="00980AF8" w:rsidRPr="00950C1F" w:rsidTr="00950C1F">
              <w:tc>
                <w:tcPr>
                  <w:tcW w:w="3114" w:type="dxa"/>
                </w:tcPr>
                <w:p w:rsidR="00980AF8" w:rsidRPr="00980AF8" w:rsidRDefault="00980AF8" w:rsidP="00950C1F">
                  <w:pPr>
                    <w:ind w:right="666"/>
                  </w:pPr>
                  <w:r>
                    <w:t>Lorazepam</w:t>
                  </w:r>
                </w:p>
              </w:tc>
              <w:tc>
                <w:tcPr>
                  <w:tcW w:w="2652" w:type="dxa"/>
                </w:tcPr>
                <w:p w:rsidR="00980AF8" w:rsidRPr="00980AF8" w:rsidRDefault="00980AF8" w:rsidP="00950C1F">
                  <w:pPr>
                    <w:ind w:right="35"/>
                  </w:pPr>
                  <w:r>
                    <w:t>2-6</w:t>
                  </w:r>
                </w:p>
              </w:tc>
              <w:tc>
                <w:tcPr>
                  <w:tcW w:w="2410" w:type="dxa"/>
                </w:tcPr>
                <w:p w:rsidR="00980AF8" w:rsidRPr="00980AF8" w:rsidRDefault="00980AF8" w:rsidP="00950C1F">
                  <w:pPr>
                    <w:ind w:right="35"/>
                  </w:pPr>
                  <w:r>
                    <w:t>10</w:t>
                  </w:r>
                </w:p>
              </w:tc>
            </w:tr>
            <w:tr w:rsidR="00980AF8" w:rsidRPr="00950C1F" w:rsidTr="00950C1F">
              <w:tc>
                <w:tcPr>
                  <w:tcW w:w="3114" w:type="dxa"/>
                </w:tcPr>
                <w:p w:rsidR="00980AF8" w:rsidRPr="00980AF8" w:rsidRDefault="00980AF8" w:rsidP="00950C1F">
                  <w:pPr>
                    <w:ind w:right="666"/>
                  </w:pPr>
                  <w:r>
                    <w:t>Loxipine</w:t>
                  </w:r>
                </w:p>
              </w:tc>
              <w:tc>
                <w:tcPr>
                  <w:tcW w:w="2652" w:type="dxa"/>
                </w:tcPr>
                <w:p w:rsidR="00980AF8" w:rsidRPr="00980AF8" w:rsidRDefault="00980AF8" w:rsidP="00950C1F">
                  <w:pPr>
                    <w:ind w:right="35"/>
                  </w:pPr>
                  <w:r>
                    <w:t>30-60</w:t>
                  </w:r>
                </w:p>
              </w:tc>
              <w:tc>
                <w:tcPr>
                  <w:tcW w:w="2410" w:type="dxa"/>
                </w:tcPr>
                <w:p w:rsidR="00980AF8" w:rsidRPr="00980AF8" w:rsidRDefault="00980AF8" w:rsidP="00950C1F">
                  <w:pPr>
                    <w:ind w:right="35"/>
                  </w:pPr>
                  <w:r>
                    <w:t>250</w:t>
                  </w:r>
                </w:p>
              </w:tc>
            </w:tr>
            <w:tr w:rsidR="00980AF8" w:rsidRPr="00950C1F" w:rsidTr="00950C1F">
              <w:tc>
                <w:tcPr>
                  <w:tcW w:w="3114" w:type="dxa"/>
                </w:tcPr>
                <w:p w:rsidR="00980AF8" w:rsidRPr="00980AF8" w:rsidRDefault="00980AF8" w:rsidP="00950C1F">
                  <w:pPr>
                    <w:ind w:right="666"/>
                  </w:pPr>
                  <w:r>
                    <w:t>Maprotiline</w:t>
                  </w:r>
                </w:p>
              </w:tc>
              <w:tc>
                <w:tcPr>
                  <w:tcW w:w="2652" w:type="dxa"/>
                </w:tcPr>
                <w:p w:rsidR="00980AF8" w:rsidRPr="00980AF8" w:rsidRDefault="00980AF8" w:rsidP="00950C1F">
                  <w:pPr>
                    <w:ind w:right="35"/>
                  </w:pPr>
                  <w:r>
                    <w:t>100-150</w:t>
                  </w:r>
                </w:p>
              </w:tc>
              <w:tc>
                <w:tcPr>
                  <w:tcW w:w="2410" w:type="dxa"/>
                </w:tcPr>
                <w:p w:rsidR="00980AF8" w:rsidRPr="00980AF8" w:rsidRDefault="00980AF8" w:rsidP="00950C1F">
                  <w:pPr>
                    <w:ind w:right="35"/>
                  </w:pPr>
                  <w:r>
                    <w:t>250</w:t>
                  </w:r>
                </w:p>
              </w:tc>
            </w:tr>
            <w:tr w:rsidR="00980AF8" w:rsidRPr="00950C1F" w:rsidTr="00950C1F">
              <w:tc>
                <w:tcPr>
                  <w:tcW w:w="3114" w:type="dxa"/>
                </w:tcPr>
                <w:p w:rsidR="00980AF8" w:rsidRPr="00980AF8" w:rsidRDefault="00980AF8" w:rsidP="00950C1F">
                  <w:pPr>
                    <w:ind w:right="666"/>
                  </w:pPr>
                  <w:r>
                    <w:t>Meprobamate</w:t>
                  </w:r>
                </w:p>
              </w:tc>
              <w:tc>
                <w:tcPr>
                  <w:tcW w:w="2652" w:type="dxa"/>
                </w:tcPr>
                <w:p w:rsidR="00980AF8" w:rsidRPr="00980AF8" w:rsidRDefault="00980AF8" w:rsidP="00950C1F">
                  <w:pPr>
                    <w:ind w:right="35"/>
                  </w:pPr>
                  <w:r>
                    <w:t>800-1600</w:t>
                  </w:r>
                </w:p>
              </w:tc>
              <w:tc>
                <w:tcPr>
                  <w:tcW w:w="2410" w:type="dxa"/>
                </w:tcPr>
                <w:p w:rsidR="00980AF8" w:rsidRPr="00980AF8" w:rsidRDefault="00980AF8" w:rsidP="00950C1F">
                  <w:pPr>
                    <w:ind w:right="35"/>
                  </w:pPr>
                  <w:r>
                    <w:t>2400</w:t>
                  </w:r>
                </w:p>
              </w:tc>
            </w:tr>
            <w:tr w:rsidR="00980AF8" w:rsidRPr="00950C1F" w:rsidTr="00950C1F">
              <w:tc>
                <w:tcPr>
                  <w:tcW w:w="3114" w:type="dxa"/>
                </w:tcPr>
                <w:p w:rsidR="00980AF8" w:rsidRPr="00980AF8" w:rsidRDefault="00E706B4" w:rsidP="00950C1F">
                  <w:pPr>
                    <w:ind w:right="666"/>
                  </w:pPr>
                  <w:r>
                    <w:t>Mesoridazine</w:t>
                  </w:r>
                </w:p>
              </w:tc>
              <w:tc>
                <w:tcPr>
                  <w:tcW w:w="2652" w:type="dxa"/>
                </w:tcPr>
                <w:p w:rsidR="00980AF8" w:rsidRPr="00980AF8" w:rsidRDefault="00E706B4" w:rsidP="00950C1F">
                  <w:pPr>
                    <w:ind w:right="35"/>
                  </w:pPr>
                  <w:r>
                    <w:t>200-400</w:t>
                  </w:r>
                </w:p>
              </w:tc>
              <w:tc>
                <w:tcPr>
                  <w:tcW w:w="2410" w:type="dxa"/>
                </w:tcPr>
                <w:p w:rsidR="00980AF8" w:rsidRPr="00980AF8" w:rsidRDefault="00E706B4" w:rsidP="00950C1F">
                  <w:pPr>
                    <w:ind w:right="35"/>
                  </w:pPr>
                  <w:r>
                    <w:t>500</w:t>
                  </w:r>
                </w:p>
              </w:tc>
            </w:tr>
            <w:tr w:rsidR="00980AF8" w:rsidRPr="00950C1F" w:rsidTr="00950C1F">
              <w:tc>
                <w:tcPr>
                  <w:tcW w:w="3114" w:type="dxa"/>
                </w:tcPr>
                <w:p w:rsidR="00980AF8" w:rsidRPr="00980AF8" w:rsidRDefault="00E706B4" w:rsidP="00950C1F">
                  <w:pPr>
                    <w:ind w:right="666"/>
                  </w:pPr>
                  <w:r>
                    <w:t>Molindone</w:t>
                  </w:r>
                </w:p>
              </w:tc>
              <w:tc>
                <w:tcPr>
                  <w:tcW w:w="2652" w:type="dxa"/>
                </w:tcPr>
                <w:p w:rsidR="00980AF8" w:rsidRPr="00980AF8" w:rsidRDefault="00E706B4" w:rsidP="00950C1F">
                  <w:pPr>
                    <w:ind w:right="35"/>
                  </w:pPr>
                  <w:r>
                    <w:t>50-100</w:t>
                  </w:r>
                </w:p>
              </w:tc>
              <w:tc>
                <w:tcPr>
                  <w:tcW w:w="2410" w:type="dxa"/>
                </w:tcPr>
                <w:p w:rsidR="00980AF8" w:rsidRPr="00980AF8" w:rsidRDefault="00E706B4" w:rsidP="00950C1F">
                  <w:pPr>
                    <w:ind w:right="35"/>
                  </w:pPr>
                  <w:r>
                    <w:t>225</w:t>
                  </w:r>
                </w:p>
              </w:tc>
            </w:tr>
            <w:tr w:rsidR="00980AF8" w:rsidRPr="00950C1F" w:rsidTr="00950C1F">
              <w:tc>
                <w:tcPr>
                  <w:tcW w:w="3114" w:type="dxa"/>
                </w:tcPr>
                <w:p w:rsidR="00980AF8" w:rsidRPr="00980AF8" w:rsidRDefault="00E706B4" w:rsidP="00950C1F">
                  <w:pPr>
                    <w:ind w:right="666"/>
                  </w:pPr>
                  <w:r>
                    <w:t>Nortriptyline</w:t>
                  </w:r>
                </w:p>
              </w:tc>
              <w:tc>
                <w:tcPr>
                  <w:tcW w:w="2652" w:type="dxa"/>
                </w:tcPr>
                <w:p w:rsidR="00980AF8" w:rsidRPr="00980AF8" w:rsidRDefault="00E706B4" w:rsidP="00950C1F">
                  <w:pPr>
                    <w:ind w:right="35"/>
                  </w:pPr>
                  <w:r>
                    <w:t>75-100</w:t>
                  </w:r>
                </w:p>
              </w:tc>
              <w:tc>
                <w:tcPr>
                  <w:tcW w:w="2410" w:type="dxa"/>
                </w:tcPr>
                <w:p w:rsidR="00980AF8" w:rsidRPr="00980AF8" w:rsidRDefault="00E706B4" w:rsidP="00950C1F">
                  <w:pPr>
                    <w:ind w:right="35"/>
                  </w:pPr>
                  <w:r>
                    <w:t>150</w:t>
                  </w:r>
                </w:p>
              </w:tc>
            </w:tr>
            <w:tr w:rsidR="00980AF8" w:rsidRPr="00950C1F" w:rsidTr="00950C1F">
              <w:tc>
                <w:tcPr>
                  <w:tcW w:w="3114" w:type="dxa"/>
                </w:tcPr>
                <w:p w:rsidR="00980AF8" w:rsidRPr="00950C1F" w:rsidRDefault="00E706B4" w:rsidP="00950C1F">
                  <w:pPr>
                    <w:ind w:right="666"/>
                    <w:rPr>
                      <w:sz w:val="22"/>
                    </w:rPr>
                  </w:pPr>
                  <w:r w:rsidRPr="00950C1F">
                    <w:rPr>
                      <w:sz w:val="22"/>
                    </w:rPr>
                    <w:t>Oxazepam</w:t>
                  </w:r>
                </w:p>
              </w:tc>
              <w:tc>
                <w:tcPr>
                  <w:tcW w:w="2652" w:type="dxa"/>
                  <w:vAlign w:val="center"/>
                </w:tcPr>
                <w:p w:rsidR="00980AF8" w:rsidRPr="00950C1F" w:rsidRDefault="00E706B4" w:rsidP="00950C1F">
                  <w:pPr>
                    <w:ind w:right="666"/>
                    <w:rPr>
                      <w:sz w:val="22"/>
                    </w:rPr>
                  </w:pPr>
                  <w:r w:rsidRPr="00950C1F">
                    <w:rPr>
                      <w:sz w:val="22"/>
                    </w:rPr>
                    <w:t>30-120</w:t>
                  </w:r>
                </w:p>
              </w:tc>
              <w:tc>
                <w:tcPr>
                  <w:tcW w:w="2410" w:type="dxa"/>
                  <w:vAlign w:val="center"/>
                </w:tcPr>
                <w:p w:rsidR="00980AF8" w:rsidRPr="00950C1F" w:rsidRDefault="00E706B4" w:rsidP="00950C1F">
                  <w:pPr>
                    <w:ind w:right="666"/>
                    <w:rPr>
                      <w:sz w:val="22"/>
                    </w:rPr>
                  </w:pPr>
                  <w:r w:rsidRPr="00950C1F">
                    <w:rPr>
                      <w:sz w:val="22"/>
                    </w:rPr>
                    <w:t>120</w:t>
                  </w:r>
                </w:p>
              </w:tc>
            </w:tr>
            <w:tr w:rsidR="00E706B4" w:rsidRPr="00950C1F" w:rsidTr="00950C1F">
              <w:tc>
                <w:tcPr>
                  <w:tcW w:w="3114" w:type="dxa"/>
                </w:tcPr>
                <w:p w:rsidR="00E706B4" w:rsidRPr="00950C1F" w:rsidRDefault="00E706B4" w:rsidP="00950C1F">
                  <w:pPr>
                    <w:ind w:right="666"/>
                    <w:rPr>
                      <w:sz w:val="22"/>
                    </w:rPr>
                  </w:pPr>
                  <w:r w:rsidRPr="00950C1F">
                    <w:rPr>
                      <w:sz w:val="22"/>
                    </w:rPr>
                    <w:t>Perphenazine</w:t>
                  </w:r>
                </w:p>
              </w:tc>
              <w:tc>
                <w:tcPr>
                  <w:tcW w:w="2652" w:type="dxa"/>
                  <w:vAlign w:val="center"/>
                </w:tcPr>
                <w:p w:rsidR="00E706B4" w:rsidRPr="00950C1F" w:rsidRDefault="00E706B4" w:rsidP="00950C1F">
                  <w:pPr>
                    <w:ind w:right="666"/>
                    <w:rPr>
                      <w:sz w:val="22"/>
                    </w:rPr>
                  </w:pPr>
                  <w:r w:rsidRPr="00950C1F">
                    <w:rPr>
                      <w:sz w:val="22"/>
                    </w:rPr>
                    <w:t>30-60</w:t>
                  </w:r>
                </w:p>
              </w:tc>
              <w:tc>
                <w:tcPr>
                  <w:tcW w:w="2410" w:type="dxa"/>
                  <w:vAlign w:val="center"/>
                </w:tcPr>
                <w:p w:rsidR="00E706B4" w:rsidRPr="00950C1F" w:rsidRDefault="00E706B4" w:rsidP="00950C1F">
                  <w:pPr>
                    <w:ind w:right="666"/>
                    <w:rPr>
                      <w:sz w:val="22"/>
                    </w:rPr>
                  </w:pPr>
                  <w:r w:rsidRPr="00950C1F">
                    <w:rPr>
                      <w:sz w:val="22"/>
                    </w:rPr>
                    <w:t>100</w:t>
                  </w:r>
                </w:p>
              </w:tc>
            </w:tr>
            <w:tr w:rsidR="00E706B4" w:rsidRPr="00950C1F" w:rsidTr="00950C1F">
              <w:tc>
                <w:tcPr>
                  <w:tcW w:w="3114" w:type="dxa"/>
                </w:tcPr>
                <w:p w:rsidR="00E706B4" w:rsidRPr="00950C1F" w:rsidRDefault="00E706B4" w:rsidP="00950C1F">
                  <w:pPr>
                    <w:ind w:right="666"/>
                    <w:rPr>
                      <w:sz w:val="22"/>
                    </w:rPr>
                  </w:pPr>
                  <w:r w:rsidRPr="00950C1F">
                    <w:rPr>
                      <w:sz w:val="22"/>
                    </w:rPr>
                    <w:t>Phenelzine</w:t>
                  </w:r>
                </w:p>
              </w:tc>
              <w:tc>
                <w:tcPr>
                  <w:tcW w:w="2652" w:type="dxa"/>
                  <w:vAlign w:val="center"/>
                </w:tcPr>
                <w:p w:rsidR="00E706B4" w:rsidRPr="00950C1F" w:rsidRDefault="00E706B4" w:rsidP="00950C1F">
                  <w:pPr>
                    <w:ind w:right="666"/>
                    <w:rPr>
                      <w:sz w:val="22"/>
                    </w:rPr>
                  </w:pPr>
                  <w:r w:rsidRPr="00950C1F">
                    <w:rPr>
                      <w:sz w:val="22"/>
                    </w:rPr>
                    <w:t>60-90</w:t>
                  </w:r>
                </w:p>
              </w:tc>
              <w:tc>
                <w:tcPr>
                  <w:tcW w:w="2410" w:type="dxa"/>
                  <w:vAlign w:val="center"/>
                </w:tcPr>
                <w:p w:rsidR="00E706B4" w:rsidRPr="00950C1F" w:rsidRDefault="00E706B4" w:rsidP="00950C1F">
                  <w:pPr>
                    <w:ind w:right="666"/>
                    <w:rPr>
                      <w:sz w:val="22"/>
                    </w:rPr>
                  </w:pPr>
                  <w:r w:rsidRPr="00950C1F">
                    <w:rPr>
                      <w:sz w:val="22"/>
                    </w:rPr>
                    <w:t>90</w:t>
                  </w:r>
                </w:p>
              </w:tc>
            </w:tr>
            <w:tr w:rsidR="00E706B4" w:rsidRPr="00950C1F" w:rsidTr="00950C1F">
              <w:tc>
                <w:tcPr>
                  <w:tcW w:w="3114" w:type="dxa"/>
                </w:tcPr>
                <w:p w:rsidR="00E706B4" w:rsidRPr="00950C1F" w:rsidRDefault="00E706B4" w:rsidP="00950C1F">
                  <w:pPr>
                    <w:ind w:right="666"/>
                    <w:rPr>
                      <w:sz w:val="22"/>
                    </w:rPr>
                  </w:pPr>
                  <w:r w:rsidRPr="00950C1F">
                    <w:rPr>
                      <w:sz w:val="22"/>
                    </w:rPr>
                    <w:t>Pimozide</w:t>
                  </w:r>
                </w:p>
              </w:tc>
              <w:tc>
                <w:tcPr>
                  <w:tcW w:w="2652" w:type="dxa"/>
                  <w:vAlign w:val="center"/>
                </w:tcPr>
                <w:p w:rsidR="00E706B4" w:rsidRPr="00950C1F" w:rsidRDefault="00E706B4" w:rsidP="00950C1F">
                  <w:pPr>
                    <w:ind w:right="666"/>
                    <w:rPr>
                      <w:sz w:val="22"/>
                    </w:rPr>
                  </w:pPr>
                  <w:r w:rsidRPr="00950C1F">
                    <w:rPr>
                      <w:sz w:val="22"/>
                    </w:rPr>
                    <w:t>1-10</w:t>
                  </w:r>
                </w:p>
              </w:tc>
              <w:tc>
                <w:tcPr>
                  <w:tcW w:w="2410" w:type="dxa"/>
                  <w:vAlign w:val="center"/>
                </w:tcPr>
                <w:p w:rsidR="00E706B4" w:rsidRPr="00950C1F" w:rsidRDefault="00E706B4" w:rsidP="00950C1F">
                  <w:pPr>
                    <w:ind w:right="666"/>
                    <w:rPr>
                      <w:sz w:val="22"/>
                    </w:rPr>
                  </w:pPr>
                  <w:r w:rsidRPr="00950C1F">
                    <w:rPr>
                      <w:sz w:val="22"/>
                    </w:rPr>
                    <w:t>20</w:t>
                  </w:r>
                </w:p>
              </w:tc>
            </w:tr>
            <w:tr w:rsidR="00E706B4" w:rsidRPr="00950C1F" w:rsidTr="00950C1F">
              <w:tc>
                <w:tcPr>
                  <w:tcW w:w="3114" w:type="dxa"/>
                </w:tcPr>
                <w:p w:rsidR="00E706B4" w:rsidRPr="00950C1F" w:rsidRDefault="00E706B4" w:rsidP="00950C1F">
                  <w:pPr>
                    <w:ind w:right="666"/>
                    <w:rPr>
                      <w:sz w:val="22"/>
                    </w:rPr>
                  </w:pPr>
                  <w:r w:rsidRPr="00950C1F">
                    <w:rPr>
                      <w:sz w:val="22"/>
                    </w:rPr>
                    <w:t>Prazepam</w:t>
                  </w:r>
                </w:p>
              </w:tc>
              <w:tc>
                <w:tcPr>
                  <w:tcW w:w="2652" w:type="dxa"/>
                  <w:vAlign w:val="center"/>
                </w:tcPr>
                <w:p w:rsidR="00E706B4" w:rsidRPr="00950C1F" w:rsidRDefault="00E706B4" w:rsidP="00950C1F">
                  <w:pPr>
                    <w:ind w:right="666"/>
                    <w:rPr>
                      <w:sz w:val="22"/>
                    </w:rPr>
                  </w:pPr>
                  <w:r w:rsidRPr="00950C1F">
                    <w:rPr>
                      <w:sz w:val="22"/>
                    </w:rPr>
                    <w:t>20-40</w:t>
                  </w:r>
                </w:p>
              </w:tc>
              <w:tc>
                <w:tcPr>
                  <w:tcW w:w="2410" w:type="dxa"/>
                  <w:vAlign w:val="center"/>
                </w:tcPr>
                <w:p w:rsidR="00E706B4" w:rsidRPr="00950C1F" w:rsidRDefault="00E706B4" w:rsidP="00950C1F">
                  <w:pPr>
                    <w:ind w:right="666"/>
                    <w:rPr>
                      <w:sz w:val="22"/>
                    </w:rPr>
                  </w:pPr>
                  <w:r w:rsidRPr="00950C1F">
                    <w:rPr>
                      <w:sz w:val="22"/>
                    </w:rPr>
                    <w:t>60</w:t>
                  </w:r>
                </w:p>
              </w:tc>
            </w:tr>
            <w:tr w:rsidR="00E706B4" w:rsidRPr="00950C1F" w:rsidTr="00950C1F">
              <w:tc>
                <w:tcPr>
                  <w:tcW w:w="3114" w:type="dxa"/>
                </w:tcPr>
                <w:p w:rsidR="00E706B4" w:rsidRPr="00950C1F" w:rsidRDefault="00E706B4" w:rsidP="00950C1F">
                  <w:pPr>
                    <w:ind w:right="666"/>
                    <w:rPr>
                      <w:sz w:val="22"/>
                    </w:rPr>
                  </w:pPr>
                  <w:r w:rsidRPr="00950C1F">
                    <w:rPr>
                      <w:sz w:val="22"/>
                    </w:rPr>
                    <w:t>Prochlorperzine</w:t>
                  </w:r>
                </w:p>
              </w:tc>
              <w:tc>
                <w:tcPr>
                  <w:tcW w:w="2652" w:type="dxa"/>
                  <w:vAlign w:val="center"/>
                </w:tcPr>
                <w:p w:rsidR="00E706B4" w:rsidRPr="00950C1F" w:rsidRDefault="00E706B4" w:rsidP="00950C1F">
                  <w:pPr>
                    <w:ind w:right="666"/>
                    <w:rPr>
                      <w:sz w:val="22"/>
                    </w:rPr>
                  </w:pPr>
                  <w:r w:rsidRPr="00950C1F">
                    <w:rPr>
                      <w:sz w:val="22"/>
                    </w:rPr>
                    <w:t>30-100</w:t>
                  </w:r>
                </w:p>
              </w:tc>
              <w:tc>
                <w:tcPr>
                  <w:tcW w:w="2410" w:type="dxa"/>
                  <w:vAlign w:val="center"/>
                </w:tcPr>
                <w:p w:rsidR="00E706B4" w:rsidRPr="00950C1F" w:rsidRDefault="00E706B4" w:rsidP="00950C1F">
                  <w:pPr>
                    <w:ind w:right="666"/>
                    <w:rPr>
                      <w:sz w:val="22"/>
                    </w:rPr>
                  </w:pPr>
                  <w:r w:rsidRPr="00950C1F">
                    <w:rPr>
                      <w:sz w:val="22"/>
                    </w:rPr>
                    <w:t>200</w:t>
                  </w:r>
                </w:p>
              </w:tc>
            </w:tr>
            <w:tr w:rsidR="00E706B4" w:rsidRPr="00950C1F" w:rsidTr="00950C1F">
              <w:tc>
                <w:tcPr>
                  <w:tcW w:w="3114" w:type="dxa"/>
                </w:tcPr>
                <w:p w:rsidR="00E706B4" w:rsidRPr="00950C1F" w:rsidRDefault="00E706B4" w:rsidP="00950C1F">
                  <w:pPr>
                    <w:ind w:right="666"/>
                    <w:rPr>
                      <w:sz w:val="22"/>
                    </w:rPr>
                  </w:pPr>
                  <w:r w:rsidRPr="00950C1F">
                    <w:rPr>
                      <w:sz w:val="22"/>
                    </w:rPr>
                    <w:t>Protriptyline</w:t>
                  </w:r>
                </w:p>
              </w:tc>
              <w:tc>
                <w:tcPr>
                  <w:tcW w:w="2652" w:type="dxa"/>
                  <w:vAlign w:val="center"/>
                </w:tcPr>
                <w:p w:rsidR="00E706B4" w:rsidRPr="00950C1F" w:rsidRDefault="00E706B4" w:rsidP="00950C1F">
                  <w:pPr>
                    <w:ind w:right="666"/>
                    <w:rPr>
                      <w:sz w:val="22"/>
                    </w:rPr>
                  </w:pPr>
                  <w:r w:rsidRPr="00950C1F">
                    <w:rPr>
                      <w:sz w:val="22"/>
                    </w:rPr>
                    <w:t>15-60</w:t>
                  </w:r>
                </w:p>
              </w:tc>
              <w:tc>
                <w:tcPr>
                  <w:tcW w:w="2410" w:type="dxa"/>
                  <w:vAlign w:val="center"/>
                </w:tcPr>
                <w:p w:rsidR="00E706B4" w:rsidRPr="00950C1F" w:rsidRDefault="00E706B4" w:rsidP="00950C1F">
                  <w:pPr>
                    <w:ind w:right="666"/>
                    <w:rPr>
                      <w:sz w:val="22"/>
                    </w:rPr>
                  </w:pPr>
                  <w:r w:rsidRPr="00950C1F">
                    <w:rPr>
                      <w:sz w:val="22"/>
                    </w:rPr>
                    <w:t>80</w:t>
                  </w:r>
                </w:p>
              </w:tc>
            </w:tr>
            <w:tr w:rsidR="00E706B4" w:rsidRPr="00950C1F" w:rsidTr="00950C1F">
              <w:tc>
                <w:tcPr>
                  <w:tcW w:w="3114" w:type="dxa"/>
                </w:tcPr>
                <w:p w:rsidR="00E706B4" w:rsidRPr="00950C1F" w:rsidRDefault="00E706B4" w:rsidP="00950C1F">
                  <w:pPr>
                    <w:ind w:right="666"/>
                    <w:rPr>
                      <w:sz w:val="22"/>
                    </w:rPr>
                  </w:pPr>
                  <w:r w:rsidRPr="00950C1F">
                    <w:rPr>
                      <w:sz w:val="22"/>
                    </w:rPr>
                    <w:t>Temazepam</w:t>
                  </w:r>
                </w:p>
              </w:tc>
              <w:tc>
                <w:tcPr>
                  <w:tcW w:w="2652" w:type="dxa"/>
                  <w:vAlign w:val="center"/>
                </w:tcPr>
                <w:p w:rsidR="00E706B4" w:rsidRPr="00950C1F" w:rsidRDefault="00E706B4" w:rsidP="00950C1F">
                  <w:pPr>
                    <w:ind w:right="666"/>
                    <w:rPr>
                      <w:sz w:val="22"/>
                    </w:rPr>
                  </w:pPr>
                  <w:r w:rsidRPr="00950C1F">
                    <w:rPr>
                      <w:sz w:val="22"/>
                    </w:rPr>
                    <w:t>15-30</w:t>
                  </w:r>
                </w:p>
              </w:tc>
              <w:tc>
                <w:tcPr>
                  <w:tcW w:w="2410" w:type="dxa"/>
                  <w:vAlign w:val="center"/>
                </w:tcPr>
                <w:p w:rsidR="00E706B4" w:rsidRPr="00950C1F" w:rsidRDefault="00E706B4" w:rsidP="00950C1F">
                  <w:pPr>
                    <w:ind w:right="666"/>
                    <w:rPr>
                      <w:sz w:val="22"/>
                    </w:rPr>
                  </w:pPr>
                  <w:r w:rsidRPr="00950C1F">
                    <w:rPr>
                      <w:sz w:val="22"/>
                    </w:rPr>
                    <w:t>60</w:t>
                  </w:r>
                </w:p>
              </w:tc>
            </w:tr>
            <w:tr w:rsidR="00E706B4" w:rsidRPr="00950C1F" w:rsidTr="00950C1F">
              <w:tc>
                <w:tcPr>
                  <w:tcW w:w="3114" w:type="dxa"/>
                </w:tcPr>
                <w:p w:rsidR="00E706B4" w:rsidRPr="00950C1F" w:rsidRDefault="00E706B4" w:rsidP="00950C1F">
                  <w:pPr>
                    <w:ind w:right="666"/>
                    <w:rPr>
                      <w:sz w:val="22"/>
                    </w:rPr>
                  </w:pPr>
                  <w:r w:rsidRPr="00950C1F">
                    <w:rPr>
                      <w:sz w:val="22"/>
                    </w:rPr>
                    <w:t>Thioridazine</w:t>
                  </w:r>
                </w:p>
              </w:tc>
              <w:tc>
                <w:tcPr>
                  <w:tcW w:w="2652" w:type="dxa"/>
                  <w:vAlign w:val="center"/>
                </w:tcPr>
                <w:p w:rsidR="00E706B4" w:rsidRPr="00950C1F" w:rsidRDefault="00E706B4" w:rsidP="00950C1F">
                  <w:pPr>
                    <w:ind w:right="666"/>
                    <w:rPr>
                      <w:sz w:val="22"/>
                    </w:rPr>
                  </w:pPr>
                  <w:r w:rsidRPr="00950C1F">
                    <w:rPr>
                      <w:sz w:val="22"/>
                    </w:rPr>
                    <w:t>400-800</w:t>
                  </w:r>
                </w:p>
              </w:tc>
              <w:tc>
                <w:tcPr>
                  <w:tcW w:w="2410" w:type="dxa"/>
                  <w:vAlign w:val="center"/>
                </w:tcPr>
                <w:p w:rsidR="00E706B4" w:rsidRPr="00950C1F" w:rsidRDefault="00E706B4" w:rsidP="00950C1F">
                  <w:pPr>
                    <w:ind w:right="666"/>
                    <w:rPr>
                      <w:sz w:val="22"/>
                    </w:rPr>
                  </w:pPr>
                  <w:r w:rsidRPr="00950C1F">
                    <w:rPr>
                      <w:sz w:val="22"/>
                    </w:rPr>
                    <w:t>800</w:t>
                  </w:r>
                </w:p>
              </w:tc>
            </w:tr>
            <w:tr w:rsidR="00E706B4" w:rsidRPr="00950C1F" w:rsidTr="00950C1F">
              <w:tc>
                <w:tcPr>
                  <w:tcW w:w="3114" w:type="dxa"/>
                </w:tcPr>
                <w:p w:rsidR="00E706B4" w:rsidRPr="00950C1F" w:rsidRDefault="00E706B4" w:rsidP="00950C1F">
                  <w:pPr>
                    <w:ind w:right="666"/>
                    <w:rPr>
                      <w:sz w:val="22"/>
                    </w:rPr>
                  </w:pPr>
                  <w:r w:rsidRPr="00950C1F">
                    <w:rPr>
                      <w:sz w:val="22"/>
                    </w:rPr>
                    <w:t>Thiothixene</w:t>
                  </w:r>
                </w:p>
              </w:tc>
              <w:tc>
                <w:tcPr>
                  <w:tcW w:w="2652" w:type="dxa"/>
                  <w:vAlign w:val="center"/>
                </w:tcPr>
                <w:p w:rsidR="00E706B4" w:rsidRPr="00950C1F" w:rsidRDefault="00E706B4" w:rsidP="00950C1F">
                  <w:pPr>
                    <w:ind w:right="666"/>
                    <w:rPr>
                      <w:sz w:val="22"/>
                    </w:rPr>
                  </w:pPr>
                  <w:r w:rsidRPr="00950C1F">
                    <w:rPr>
                      <w:sz w:val="22"/>
                    </w:rPr>
                    <w:t>20-40</w:t>
                  </w:r>
                </w:p>
              </w:tc>
              <w:tc>
                <w:tcPr>
                  <w:tcW w:w="2410" w:type="dxa"/>
                  <w:vAlign w:val="center"/>
                </w:tcPr>
                <w:p w:rsidR="00E706B4" w:rsidRPr="00950C1F" w:rsidRDefault="00E706B4" w:rsidP="00950C1F">
                  <w:pPr>
                    <w:ind w:right="666"/>
                    <w:rPr>
                      <w:sz w:val="22"/>
                    </w:rPr>
                  </w:pPr>
                  <w:r w:rsidRPr="00950C1F">
                    <w:rPr>
                      <w:sz w:val="22"/>
                    </w:rPr>
                    <w:t>150</w:t>
                  </w:r>
                </w:p>
              </w:tc>
            </w:tr>
            <w:tr w:rsidR="00E706B4" w:rsidRPr="00950C1F" w:rsidTr="00950C1F">
              <w:tc>
                <w:tcPr>
                  <w:tcW w:w="3114" w:type="dxa"/>
                </w:tcPr>
                <w:p w:rsidR="00E706B4" w:rsidRPr="00950C1F" w:rsidRDefault="00E706B4" w:rsidP="00950C1F">
                  <w:pPr>
                    <w:ind w:right="666"/>
                    <w:rPr>
                      <w:sz w:val="22"/>
                    </w:rPr>
                  </w:pPr>
                  <w:r w:rsidRPr="00950C1F">
                    <w:rPr>
                      <w:sz w:val="22"/>
                    </w:rPr>
                    <w:t>Ttanylcypromine</w:t>
                  </w:r>
                </w:p>
              </w:tc>
              <w:tc>
                <w:tcPr>
                  <w:tcW w:w="2652" w:type="dxa"/>
                  <w:vAlign w:val="center"/>
                </w:tcPr>
                <w:p w:rsidR="00E706B4" w:rsidRPr="00950C1F" w:rsidRDefault="00E706B4" w:rsidP="00950C1F">
                  <w:pPr>
                    <w:ind w:right="666"/>
                    <w:rPr>
                      <w:sz w:val="22"/>
                    </w:rPr>
                  </w:pPr>
                  <w:r w:rsidRPr="00950C1F">
                    <w:rPr>
                      <w:sz w:val="22"/>
                    </w:rPr>
                    <w:t>20</w:t>
                  </w:r>
                </w:p>
              </w:tc>
              <w:tc>
                <w:tcPr>
                  <w:tcW w:w="2410" w:type="dxa"/>
                  <w:vAlign w:val="center"/>
                </w:tcPr>
                <w:p w:rsidR="00E706B4" w:rsidRPr="00950C1F" w:rsidRDefault="00E706B4" w:rsidP="00950C1F">
                  <w:pPr>
                    <w:ind w:right="666"/>
                    <w:rPr>
                      <w:sz w:val="22"/>
                    </w:rPr>
                  </w:pPr>
                  <w:r w:rsidRPr="00950C1F">
                    <w:rPr>
                      <w:sz w:val="22"/>
                    </w:rPr>
                    <w:t>30</w:t>
                  </w:r>
                </w:p>
              </w:tc>
            </w:tr>
            <w:tr w:rsidR="00E706B4" w:rsidRPr="00950C1F" w:rsidTr="00950C1F">
              <w:tc>
                <w:tcPr>
                  <w:tcW w:w="3114" w:type="dxa"/>
                </w:tcPr>
                <w:p w:rsidR="00E706B4" w:rsidRPr="00950C1F" w:rsidRDefault="00E706B4" w:rsidP="00950C1F">
                  <w:pPr>
                    <w:ind w:right="666"/>
                    <w:rPr>
                      <w:sz w:val="22"/>
                    </w:rPr>
                  </w:pPr>
                  <w:r w:rsidRPr="00950C1F">
                    <w:rPr>
                      <w:sz w:val="22"/>
                    </w:rPr>
                    <w:t>Trazodone</w:t>
                  </w:r>
                </w:p>
              </w:tc>
              <w:tc>
                <w:tcPr>
                  <w:tcW w:w="2652" w:type="dxa"/>
                  <w:vAlign w:val="center"/>
                </w:tcPr>
                <w:p w:rsidR="00E706B4" w:rsidRPr="00950C1F" w:rsidRDefault="00E706B4" w:rsidP="00950C1F">
                  <w:pPr>
                    <w:ind w:right="666"/>
                    <w:rPr>
                      <w:sz w:val="22"/>
                    </w:rPr>
                  </w:pPr>
                  <w:r w:rsidRPr="00950C1F">
                    <w:rPr>
                      <w:sz w:val="22"/>
                    </w:rPr>
                    <w:t>75-500</w:t>
                  </w:r>
                </w:p>
              </w:tc>
              <w:tc>
                <w:tcPr>
                  <w:tcW w:w="2410" w:type="dxa"/>
                  <w:vAlign w:val="center"/>
                </w:tcPr>
                <w:p w:rsidR="00E706B4" w:rsidRPr="00950C1F" w:rsidRDefault="00E706B4" w:rsidP="00950C1F">
                  <w:pPr>
                    <w:ind w:right="666"/>
                    <w:rPr>
                      <w:sz w:val="22"/>
                    </w:rPr>
                  </w:pPr>
                  <w:r w:rsidRPr="00950C1F">
                    <w:rPr>
                      <w:sz w:val="22"/>
                    </w:rPr>
                    <w:t>600</w:t>
                  </w:r>
                </w:p>
              </w:tc>
            </w:tr>
            <w:tr w:rsidR="00E706B4" w:rsidRPr="00950C1F" w:rsidTr="00950C1F">
              <w:tc>
                <w:tcPr>
                  <w:tcW w:w="3114" w:type="dxa"/>
                </w:tcPr>
                <w:p w:rsidR="00E706B4" w:rsidRPr="00950C1F" w:rsidRDefault="00E706B4" w:rsidP="00950C1F">
                  <w:pPr>
                    <w:ind w:right="666"/>
                    <w:rPr>
                      <w:sz w:val="22"/>
                    </w:rPr>
                  </w:pPr>
                  <w:r w:rsidRPr="00950C1F">
                    <w:rPr>
                      <w:sz w:val="22"/>
                    </w:rPr>
                    <w:t>Triazolam</w:t>
                  </w:r>
                </w:p>
              </w:tc>
              <w:tc>
                <w:tcPr>
                  <w:tcW w:w="2652" w:type="dxa"/>
                  <w:vAlign w:val="center"/>
                </w:tcPr>
                <w:p w:rsidR="00E706B4" w:rsidRPr="00950C1F" w:rsidRDefault="00E706B4" w:rsidP="00950C1F">
                  <w:pPr>
                    <w:ind w:right="666"/>
                    <w:rPr>
                      <w:sz w:val="22"/>
                    </w:rPr>
                  </w:pPr>
                  <w:r w:rsidRPr="00950C1F">
                    <w:rPr>
                      <w:sz w:val="22"/>
                    </w:rPr>
                    <w:t>.24-.5</w:t>
                  </w:r>
                </w:p>
              </w:tc>
              <w:tc>
                <w:tcPr>
                  <w:tcW w:w="2410" w:type="dxa"/>
                  <w:vAlign w:val="center"/>
                </w:tcPr>
                <w:p w:rsidR="00E706B4" w:rsidRPr="00950C1F" w:rsidRDefault="00E706B4" w:rsidP="00950C1F">
                  <w:pPr>
                    <w:ind w:right="666"/>
                    <w:rPr>
                      <w:sz w:val="22"/>
                    </w:rPr>
                  </w:pPr>
                  <w:r w:rsidRPr="00950C1F">
                    <w:rPr>
                      <w:sz w:val="22"/>
                    </w:rPr>
                    <w:t>1.5</w:t>
                  </w:r>
                </w:p>
              </w:tc>
            </w:tr>
            <w:tr w:rsidR="00E706B4" w:rsidRPr="00950C1F" w:rsidTr="00950C1F">
              <w:tc>
                <w:tcPr>
                  <w:tcW w:w="3114" w:type="dxa"/>
                </w:tcPr>
                <w:p w:rsidR="00E706B4" w:rsidRPr="00950C1F" w:rsidRDefault="00E706B4" w:rsidP="00950C1F">
                  <w:pPr>
                    <w:ind w:right="666"/>
                    <w:rPr>
                      <w:sz w:val="22"/>
                    </w:rPr>
                  </w:pPr>
                  <w:r w:rsidRPr="00950C1F">
                    <w:rPr>
                      <w:sz w:val="22"/>
                    </w:rPr>
                    <w:t>Trifluoperazine</w:t>
                  </w:r>
                </w:p>
              </w:tc>
              <w:tc>
                <w:tcPr>
                  <w:tcW w:w="2652" w:type="dxa"/>
                  <w:vAlign w:val="center"/>
                </w:tcPr>
                <w:p w:rsidR="00E706B4" w:rsidRPr="00950C1F" w:rsidRDefault="00E706B4" w:rsidP="00950C1F">
                  <w:pPr>
                    <w:ind w:right="666"/>
                    <w:rPr>
                      <w:sz w:val="22"/>
                    </w:rPr>
                  </w:pPr>
                  <w:r w:rsidRPr="00950C1F">
                    <w:rPr>
                      <w:sz w:val="22"/>
                    </w:rPr>
                    <w:t>20</w:t>
                  </w:r>
                </w:p>
              </w:tc>
              <w:tc>
                <w:tcPr>
                  <w:tcW w:w="2410" w:type="dxa"/>
                  <w:vAlign w:val="center"/>
                </w:tcPr>
                <w:p w:rsidR="00E706B4" w:rsidRPr="00950C1F" w:rsidRDefault="00E706B4" w:rsidP="00950C1F">
                  <w:pPr>
                    <w:ind w:right="666"/>
                    <w:rPr>
                      <w:sz w:val="22"/>
                    </w:rPr>
                  </w:pPr>
                  <w:r w:rsidRPr="00950C1F">
                    <w:rPr>
                      <w:sz w:val="22"/>
                    </w:rPr>
                    <w:t>100</w:t>
                  </w:r>
                </w:p>
              </w:tc>
            </w:tr>
            <w:tr w:rsidR="00E706B4" w:rsidRPr="00950C1F" w:rsidTr="00950C1F">
              <w:tc>
                <w:tcPr>
                  <w:tcW w:w="3114" w:type="dxa"/>
                </w:tcPr>
                <w:p w:rsidR="00E706B4" w:rsidRPr="00950C1F" w:rsidRDefault="00E706B4" w:rsidP="00950C1F">
                  <w:pPr>
                    <w:ind w:right="666"/>
                    <w:rPr>
                      <w:sz w:val="22"/>
                    </w:rPr>
                  </w:pPr>
                  <w:r w:rsidRPr="00950C1F">
                    <w:rPr>
                      <w:sz w:val="22"/>
                    </w:rPr>
                    <w:t>Triflupromazine</w:t>
                  </w:r>
                </w:p>
              </w:tc>
              <w:tc>
                <w:tcPr>
                  <w:tcW w:w="2652" w:type="dxa"/>
                  <w:vAlign w:val="center"/>
                </w:tcPr>
                <w:p w:rsidR="00E706B4" w:rsidRPr="00950C1F" w:rsidRDefault="00E706B4" w:rsidP="00950C1F">
                  <w:pPr>
                    <w:ind w:right="666"/>
                    <w:rPr>
                      <w:sz w:val="22"/>
                    </w:rPr>
                  </w:pPr>
                  <w:r w:rsidRPr="00950C1F">
                    <w:rPr>
                      <w:sz w:val="22"/>
                    </w:rPr>
                    <w:t>100-200</w:t>
                  </w:r>
                </w:p>
              </w:tc>
              <w:tc>
                <w:tcPr>
                  <w:tcW w:w="2410" w:type="dxa"/>
                  <w:vAlign w:val="center"/>
                </w:tcPr>
                <w:p w:rsidR="00E706B4" w:rsidRPr="00950C1F" w:rsidRDefault="00E706B4" w:rsidP="00950C1F">
                  <w:pPr>
                    <w:ind w:right="666"/>
                    <w:rPr>
                      <w:sz w:val="22"/>
                    </w:rPr>
                  </w:pPr>
                  <w:r w:rsidRPr="00950C1F">
                    <w:rPr>
                      <w:sz w:val="22"/>
                    </w:rPr>
                    <w:t>250</w:t>
                  </w:r>
                </w:p>
              </w:tc>
            </w:tr>
            <w:tr w:rsidR="00E706B4" w:rsidRPr="00950C1F" w:rsidTr="00950C1F">
              <w:tc>
                <w:tcPr>
                  <w:tcW w:w="3114" w:type="dxa"/>
                </w:tcPr>
                <w:p w:rsidR="00E706B4" w:rsidRPr="00950C1F" w:rsidRDefault="00E706B4" w:rsidP="00950C1F">
                  <w:pPr>
                    <w:ind w:right="666"/>
                    <w:rPr>
                      <w:sz w:val="22"/>
                    </w:rPr>
                  </w:pPr>
                  <w:r w:rsidRPr="00950C1F">
                    <w:rPr>
                      <w:sz w:val="22"/>
                    </w:rPr>
                    <w:t>Trimipramine</w:t>
                  </w:r>
                </w:p>
              </w:tc>
              <w:tc>
                <w:tcPr>
                  <w:tcW w:w="2652" w:type="dxa"/>
                  <w:vAlign w:val="center"/>
                </w:tcPr>
                <w:p w:rsidR="00E706B4" w:rsidRPr="00950C1F" w:rsidRDefault="00E706B4" w:rsidP="00950C1F">
                  <w:pPr>
                    <w:ind w:right="666"/>
                    <w:rPr>
                      <w:sz w:val="22"/>
                    </w:rPr>
                  </w:pPr>
                  <w:r w:rsidRPr="00950C1F">
                    <w:rPr>
                      <w:sz w:val="22"/>
                    </w:rPr>
                    <w:t>100-200</w:t>
                  </w:r>
                </w:p>
              </w:tc>
              <w:tc>
                <w:tcPr>
                  <w:tcW w:w="2410" w:type="dxa"/>
                  <w:vAlign w:val="center"/>
                </w:tcPr>
                <w:p w:rsidR="00E706B4" w:rsidRPr="00950C1F" w:rsidRDefault="00E706B4" w:rsidP="00950C1F">
                  <w:pPr>
                    <w:ind w:right="666"/>
                    <w:rPr>
                      <w:sz w:val="22"/>
                    </w:rPr>
                  </w:pPr>
                  <w:r w:rsidRPr="00950C1F">
                    <w:rPr>
                      <w:sz w:val="22"/>
                    </w:rPr>
                    <w:t>300</w:t>
                  </w:r>
                </w:p>
              </w:tc>
            </w:tr>
          </w:tbl>
          <w:p w:rsidR="00980AF8" w:rsidRDefault="00980AF8" w:rsidP="00980AF8">
            <w:pPr>
              <w:ind w:left="567" w:right="666"/>
              <w:rPr>
                <w:sz w:val="22"/>
              </w:rPr>
            </w:pPr>
          </w:p>
          <w:p w:rsidR="00980AF8" w:rsidRDefault="00980AF8" w:rsidP="00980AF8">
            <w:pPr>
              <w:ind w:left="567" w:right="666"/>
              <w:rPr>
                <w:sz w:val="22"/>
              </w:rPr>
            </w:pPr>
          </w:p>
          <w:p w:rsidR="00980AF8" w:rsidRDefault="00980AF8" w:rsidP="00980AF8"/>
          <w:p w:rsidR="00980AF8" w:rsidRDefault="00980AF8" w:rsidP="00980AF8"/>
          <w:p w:rsidR="00980AF8" w:rsidRDefault="00980AF8" w:rsidP="00980AF8"/>
        </w:tc>
      </w:tr>
      <w:tr w:rsidR="00980AF8" w:rsidTr="00980AF8">
        <w:tc>
          <w:tcPr>
            <w:tcW w:w="2203" w:type="dxa"/>
          </w:tcPr>
          <w:p w:rsidR="00980AF8" w:rsidRDefault="00980AF8" w:rsidP="00980AF8">
            <w:r>
              <w:t>Approved:</w:t>
            </w:r>
          </w:p>
        </w:tc>
        <w:tc>
          <w:tcPr>
            <w:tcW w:w="2203" w:type="dxa"/>
          </w:tcPr>
          <w:p w:rsidR="00980AF8" w:rsidRDefault="00980AF8" w:rsidP="00980AF8">
            <w:r>
              <w:t>Effective Date:</w:t>
            </w:r>
          </w:p>
        </w:tc>
        <w:tc>
          <w:tcPr>
            <w:tcW w:w="2203" w:type="dxa"/>
          </w:tcPr>
          <w:p w:rsidR="00980AF8" w:rsidRDefault="00980AF8" w:rsidP="00980AF8">
            <w:r>
              <w:t>Revision Date:</w:t>
            </w:r>
          </w:p>
          <w:p w:rsidR="00980AF8" w:rsidRDefault="00980AF8" w:rsidP="00980AF8"/>
          <w:p w:rsidR="00980AF8" w:rsidRDefault="00980AF8" w:rsidP="00980AF8"/>
        </w:tc>
        <w:tc>
          <w:tcPr>
            <w:tcW w:w="2203" w:type="dxa"/>
            <w:gridSpan w:val="2"/>
          </w:tcPr>
          <w:p w:rsidR="00980AF8" w:rsidRDefault="00980AF8" w:rsidP="00980AF8">
            <w:r>
              <w:t>Change No.:</w:t>
            </w:r>
          </w:p>
        </w:tc>
        <w:tc>
          <w:tcPr>
            <w:tcW w:w="2276" w:type="dxa"/>
          </w:tcPr>
          <w:p w:rsidR="00980AF8" w:rsidRDefault="00980AF8" w:rsidP="00980AF8">
            <w:r>
              <w:t>Page:</w:t>
            </w:r>
          </w:p>
          <w:p w:rsidR="00980AF8" w:rsidRDefault="00980AF8" w:rsidP="00980AF8"/>
          <w:p w:rsidR="00980AF8" w:rsidRDefault="00980AF8" w:rsidP="00980AF8">
            <w:r>
              <w:t xml:space="preserve">         </w:t>
            </w:r>
            <w:r w:rsidR="009F6355">
              <w:t>4 of 6</w:t>
            </w:r>
          </w:p>
          <w:p w:rsidR="00980AF8" w:rsidRDefault="00980AF8" w:rsidP="00980AF8"/>
        </w:tc>
      </w:tr>
    </w:tbl>
    <w:p w:rsidR="00980AF8" w:rsidRDefault="00980AF8" w:rsidP="00B731B7"/>
    <w:p w:rsidR="00E706B4" w:rsidRDefault="00E706B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706B4" w:rsidTr="00E706B4">
        <w:tc>
          <w:tcPr>
            <w:tcW w:w="8748" w:type="dxa"/>
            <w:gridSpan w:val="4"/>
            <w:vAlign w:val="center"/>
          </w:tcPr>
          <w:p w:rsidR="00E706B4" w:rsidRDefault="00E706B4" w:rsidP="00E706B4"/>
          <w:p w:rsidR="00E706B4" w:rsidRDefault="00382485" w:rsidP="00382485">
            <w:pPr>
              <w:pStyle w:val="ListParagraph"/>
            </w:pPr>
            <w:r>
              <w:t xml:space="preserve"> </w:t>
            </w:r>
            <w:r w:rsidR="00E706B4">
              <w:t xml:space="preserve">        </w:t>
            </w:r>
            <w:r w:rsidR="00E706B4" w:rsidRPr="00980AF8">
              <w:t>PSYCHOTROPIC DRUGS</w:t>
            </w:r>
          </w:p>
          <w:p w:rsidR="00E706B4" w:rsidRDefault="00E706B4" w:rsidP="00E706B4"/>
        </w:tc>
        <w:tc>
          <w:tcPr>
            <w:tcW w:w="2340" w:type="dxa"/>
            <w:gridSpan w:val="2"/>
          </w:tcPr>
          <w:p w:rsidR="00E706B4" w:rsidRDefault="00E706B4" w:rsidP="00E706B4"/>
          <w:p w:rsidR="00E706B4" w:rsidRPr="00980AF8" w:rsidRDefault="00E706B4" w:rsidP="00E70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t>222</w:t>
            </w:r>
          </w:p>
          <w:p w:rsidR="00E706B4" w:rsidRDefault="00E706B4" w:rsidP="00E706B4"/>
        </w:tc>
      </w:tr>
      <w:tr w:rsidR="00E706B4" w:rsidTr="00E706B4">
        <w:tc>
          <w:tcPr>
            <w:tcW w:w="11088" w:type="dxa"/>
            <w:gridSpan w:val="6"/>
          </w:tcPr>
          <w:p w:rsidR="00E706B4" w:rsidRDefault="00E706B4" w:rsidP="00E706B4"/>
          <w:p w:rsidR="00E706B4" w:rsidRDefault="00E706B4" w:rsidP="00E706B4">
            <w:pPr>
              <w:ind w:left="567" w:right="666"/>
            </w:pPr>
          </w:p>
          <w:p w:rsidR="00E706B4" w:rsidRPr="00E706B4" w:rsidRDefault="00E706B4" w:rsidP="00E706B4">
            <w:pPr>
              <w:ind w:left="567" w:right="666"/>
            </w:pPr>
            <w:r w:rsidRPr="00E706B4">
              <w:t>Flupherazine Enanihate or Decanoate - The average acute treatment dose is 6.25 to 50 mg every two weeks, and the maximal dose limit is 200 mg every two weeks.</w:t>
            </w:r>
          </w:p>
          <w:p w:rsidR="00E706B4" w:rsidRPr="00E706B4" w:rsidRDefault="00E706B4" w:rsidP="00E706B4">
            <w:pPr>
              <w:ind w:left="567" w:right="666"/>
            </w:pPr>
          </w:p>
          <w:p w:rsidR="00E706B4" w:rsidRDefault="00E706B4" w:rsidP="00E706B4">
            <w:pPr>
              <w:ind w:left="567" w:right="666"/>
            </w:pPr>
            <w:r w:rsidRPr="00E706B4">
              <w:t>Haloperidol Decanoate - The average acute treatment dose is 50 to 100 mg per month; maximal dose limit is 100 to 300 mg per month.</w:t>
            </w:r>
          </w:p>
          <w:p w:rsidR="00E706B4" w:rsidRDefault="00E706B4" w:rsidP="00E706B4">
            <w:pPr>
              <w:ind w:left="567" w:right="666"/>
            </w:pPr>
          </w:p>
          <w:p w:rsidR="00E706B4" w:rsidRPr="00E706B4" w:rsidRDefault="00E706B4" w:rsidP="00E706B4">
            <w:pPr>
              <w:ind w:left="567" w:right="666"/>
            </w:pPr>
            <w:r w:rsidRPr="00E706B4">
              <w:t>Lithium Carbonate shall be monitored by clinical effects and blood levels.  Antimanic lithium blood levels should fall approximately in the range of 0.6-1.4 milliequivalents per liter (meq/1), and less than 1.6 meq/1.  Since blood levels cannot be adjusted precisely, occasionally the suggested blood level may be exceeded.  In this case, the oral dose should be adjusted downward to achieve blood levels within the recommended limits.</w:t>
            </w:r>
          </w:p>
          <w:p w:rsidR="00E706B4" w:rsidRPr="00E706B4" w:rsidRDefault="00E706B4" w:rsidP="00E706B4">
            <w:pPr>
              <w:ind w:left="567" w:right="666"/>
            </w:pPr>
          </w:p>
          <w:p w:rsidR="00E706B4" w:rsidRPr="00E706B4" w:rsidRDefault="00E706B4" w:rsidP="00E706B4">
            <w:pPr>
              <w:ind w:left="567" w:right="666"/>
            </w:pPr>
            <w:r w:rsidRPr="00E706B4">
              <w:t>I.</w:t>
            </w:r>
            <w:r w:rsidRPr="00E706B4">
              <w:tab/>
              <w:t xml:space="preserve">  </w:t>
            </w:r>
            <w:r w:rsidRPr="00E706B4">
              <w:rPr>
                <w:u w:val="single"/>
              </w:rPr>
              <w:t>Use of List of Psychotropic Drugs:</w:t>
            </w:r>
          </w:p>
          <w:p w:rsidR="00E706B4" w:rsidRPr="00E706B4" w:rsidRDefault="00E706B4" w:rsidP="00E706B4">
            <w:pPr>
              <w:ind w:left="567" w:right="666"/>
            </w:pPr>
          </w:p>
          <w:p w:rsidR="00E706B4" w:rsidRPr="00E706B4" w:rsidRDefault="00E706B4" w:rsidP="00E706B4">
            <w:pPr>
              <w:ind w:left="567" w:right="666"/>
            </w:pPr>
            <w:r w:rsidRPr="00E706B4">
              <w:t>1.  Maximal Dose limit</w:t>
            </w:r>
          </w:p>
          <w:p w:rsidR="00E706B4" w:rsidRPr="00E706B4" w:rsidRDefault="00E706B4" w:rsidP="00E706B4">
            <w:pPr>
              <w:ind w:left="567" w:right="666"/>
            </w:pPr>
          </w:p>
          <w:p w:rsidR="00E706B4" w:rsidRPr="00E706B4" w:rsidRDefault="00E706B4" w:rsidP="00E706B4">
            <w:pPr>
              <w:ind w:left="851" w:right="666"/>
            </w:pPr>
            <w:r w:rsidRPr="00E706B4">
              <w:t>a)  Maximal dose limits specified on the list should not be exceeded except in extreme cases.</w:t>
            </w:r>
          </w:p>
          <w:p w:rsidR="00E706B4" w:rsidRPr="00E706B4" w:rsidRDefault="00E706B4" w:rsidP="00E706B4">
            <w:pPr>
              <w:ind w:left="851" w:right="666"/>
            </w:pPr>
          </w:p>
          <w:p w:rsidR="00E706B4" w:rsidRPr="00E706B4" w:rsidRDefault="00E706B4" w:rsidP="00E706B4">
            <w:pPr>
              <w:ind w:left="851" w:right="666"/>
            </w:pPr>
            <w:r w:rsidRPr="00E706B4">
              <w:t xml:space="preserve">b)  The maximal dose limit for anti-anxiety drugs is applicable to their use as anti-anxiety agents.  When anti-anxiety drugs are used to treat acute alcohol and/or drug withdrawal, the dose shall be in accordance with the maximal dose recommended in the most recent edition of either </w:t>
            </w:r>
            <w:r w:rsidRPr="00E706B4">
              <w:rPr>
                <w:u w:val="single"/>
              </w:rPr>
              <w:t>AMA Drug</w:t>
            </w:r>
            <w:r w:rsidRPr="00E706B4">
              <w:t xml:space="preserve"> </w:t>
            </w:r>
            <w:r w:rsidRPr="00E706B4">
              <w:rPr>
                <w:u w:val="single"/>
              </w:rPr>
              <w:t>Evaluations</w:t>
            </w:r>
            <w:r w:rsidRPr="00E706B4">
              <w:t xml:space="preserve"> or </w:t>
            </w:r>
            <w:r w:rsidRPr="00E706B4">
              <w:rPr>
                <w:u w:val="single"/>
              </w:rPr>
              <w:t>Physician's Desk Reference</w:t>
            </w:r>
            <w:r w:rsidRPr="00E706B4">
              <w:t xml:space="preserve"> whichever is greater.</w:t>
            </w:r>
          </w:p>
          <w:p w:rsidR="00E706B4" w:rsidRPr="00E706B4" w:rsidRDefault="00E706B4" w:rsidP="00E706B4">
            <w:pPr>
              <w:ind w:left="567" w:right="666"/>
            </w:pPr>
          </w:p>
          <w:p w:rsidR="00E706B4" w:rsidRPr="00E706B4" w:rsidRDefault="00E706B4" w:rsidP="00E706B4">
            <w:pPr>
              <w:ind w:left="567" w:right="666"/>
            </w:pPr>
            <w:r w:rsidRPr="00E706B4">
              <w:t>2.  It shall be the facility director's responsibility to ensure that there are adequate numbers of copies of the above-named publications tolmeet the needs of the facility staff.</w:t>
            </w:r>
          </w:p>
          <w:p w:rsidR="00E706B4" w:rsidRPr="00E706B4" w:rsidRDefault="00E706B4" w:rsidP="00E706B4">
            <w:pPr>
              <w:ind w:left="567" w:right="666"/>
            </w:pPr>
          </w:p>
          <w:p w:rsidR="00E706B4" w:rsidRPr="00E706B4" w:rsidRDefault="00E706B4" w:rsidP="00E706B4">
            <w:pPr>
              <w:ind w:left="567" w:right="666"/>
            </w:pPr>
            <w:r w:rsidRPr="00E706B4">
              <w:t>J</w:t>
            </w:r>
            <w:r w:rsidRPr="00E706B4">
              <w:rPr>
                <w:i/>
              </w:rPr>
              <w:t xml:space="preserve">.  </w:t>
            </w:r>
            <w:r w:rsidRPr="00E706B4">
              <w:rPr>
                <w:u w:val="single"/>
              </w:rPr>
              <w:t>Contingent Medication (short-term):</w:t>
            </w:r>
          </w:p>
          <w:p w:rsidR="00E706B4" w:rsidRPr="00E706B4" w:rsidRDefault="00E706B4" w:rsidP="00E706B4">
            <w:pPr>
              <w:ind w:left="567" w:right="666"/>
            </w:pPr>
          </w:p>
          <w:p w:rsidR="00E706B4" w:rsidRPr="00E706B4" w:rsidRDefault="00E706B4" w:rsidP="00E706B4">
            <w:pPr>
              <w:ind w:left="567" w:right="666"/>
            </w:pPr>
            <w:r w:rsidRPr="00E706B4">
              <w:t>The casual (and at times regular) use of "PRN" for orders for psychotropic medication within facility shall be avoided.  If a resident can be treated on a low dose with occasional use of contingent medication for acute exacerbation, this strategy is preferable to continuous higher dose therapy.  When a physician wishes to address a resident's acute exacerbation of symptoms he/she shall consider ordering contingent (additional short-term) dosages of the psychotropic medication.  The exact dose limits and specific contingent indication shall be documented in the medication orders of the individual resident.</w:t>
            </w:r>
          </w:p>
          <w:p w:rsidR="00E706B4" w:rsidRPr="00E706B4" w:rsidRDefault="00E706B4" w:rsidP="00E706B4">
            <w:pPr>
              <w:ind w:left="567" w:right="666"/>
            </w:pPr>
          </w:p>
          <w:p w:rsidR="00E706B4" w:rsidRPr="00E706B4" w:rsidRDefault="00E706B4" w:rsidP="00E706B4">
            <w:pPr>
              <w:ind w:left="851" w:right="666"/>
            </w:pPr>
            <w:r w:rsidRPr="00E706B4">
              <w:t>a)  Contingent medication orders for injections of psychotropic drugs used in emergency situations shall be for the same drug in the injectable form as the resident otherwise receives in the liquid or tablet form, unless no alternative injectable dosage form of the drug exists.</w:t>
            </w:r>
          </w:p>
          <w:p w:rsidR="00E706B4" w:rsidRDefault="00E706B4" w:rsidP="00E706B4">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sz w:val="22"/>
              </w:rPr>
            </w:pPr>
          </w:p>
          <w:p w:rsidR="00E706B4" w:rsidRDefault="00E706B4" w:rsidP="00E706B4"/>
        </w:tc>
      </w:tr>
      <w:tr w:rsidR="00E706B4" w:rsidTr="00E706B4">
        <w:tc>
          <w:tcPr>
            <w:tcW w:w="2203" w:type="dxa"/>
          </w:tcPr>
          <w:p w:rsidR="00E706B4" w:rsidRDefault="00E706B4" w:rsidP="00E706B4">
            <w:r>
              <w:t>Approved:</w:t>
            </w:r>
          </w:p>
        </w:tc>
        <w:tc>
          <w:tcPr>
            <w:tcW w:w="2203" w:type="dxa"/>
          </w:tcPr>
          <w:p w:rsidR="00E706B4" w:rsidRDefault="00E706B4" w:rsidP="00E706B4">
            <w:r>
              <w:t>Effective Date:</w:t>
            </w:r>
          </w:p>
        </w:tc>
        <w:tc>
          <w:tcPr>
            <w:tcW w:w="2203" w:type="dxa"/>
          </w:tcPr>
          <w:p w:rsidR="00E706B4" w:rsidRDefault="00E706B4" w:rsidP="00E706B4">
            <w:r>
              <w:t>Revision Date:</w:t>
            </w:r>
          </w:p>
          <w:p w:rsidR="00E706B4" w:rsidRDefault="00E706B4" w:rsidP="00E706B4"/>
          <w:p w:rsidR="00E706B4" w:rsidRDefault="00E706B4" w:rsidP="00E706B4"/>
        </w:tc>
        <w:tc>
          <w:tcPr>
            <w:tcW w:w="2203" w:type="dxa"/>
            <w:gridSpan w:val="2"/>
          </w:tcPr>
          <w:p w:rsidR="00E706B4" w:rsidRDefault="00E706B4" w:rsidP="00E706B4">
            <w:r>
              <w:t>Change No.:</w:t>
            </w:r>
          </w:p>
        </w:tc>
        <w:tc>
          <w:tcPr>
            <w:tcW w:w="2276" w:type="dxa"/>
          </w:tcPr>
          <w:p w:rsidR="00E706B4" w:rsidRDefault="00E706B4" w:rsidP="00E706B4">
            <w:r>
              <w:t>Page:</w:t>
            </w:r>
          </w:p>
          <w:p w:rsidR="00E706B4" w:rsidRDefault="00E706B4" w:rsidP="00E706B4"/>
          <w:p w:rsidR="00E706B4" w:rsidRDefault="00E706B4" w:rsidP="00E706B4">
            <w:r>
              <w:t xml:space="preserve">         </w:t>
            </w:r>
            <w:r w:rsidR="009F6355">
              <w:t>5 of 6</w:t>
            </w:r>
          </w:p>
          <w:p w:rsidR="00E706B4" w:rsidRDefault="00E706B4" w:rsidP="00E706B4"/>
        </w:tc>
      </w:tr>
    </w:tbl>
    <w:p w:rsidR="00E706B4" w:rsidRDefault="00E706B4" w:rsidP="00B731B7"/>
    <w:p w:rsidR="00E706B4" w:rsidRDefault="00E706B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706B4" w:rsidTr="00E706B4">
        <w:tc>
          <w:tcPr>
            <w:tcW w:w="8748" w:type="dxa"/>
            <w:gridSpan w:val="4"/>
            <w:vAlign w:val="center"/>
          </w:tcPr>
          <w:p w:rsidR="00E706B4" w:rsidRDefault="00E706B4" w:rsidP="00E706B4"/>
          <w:p w:rsidR="00E706B4" w:rsidRDefault="00382485" w:rsidP="00382485">
            <w:pPr>
              <w:pStyle w:val="ListParagraph"/>
            </w:pPr>
            <w:r>
              <w:t xml:space="preserve"> </w:t>
            </w:r>
            <w:r w:rsidR="00E706B4">
              <w:t xml:space="preserve">        </w:t>
            </w:r>
            <w:r w:rsidR="00E706B4" w:rsidRPr="00980AF8">
              <w:t>PSYCHOTROPIC DRUGS</w:t>
            </w:r>
          </w:p>
          <w:p w:rsidR="00E706B4" w:rsidRDefault="00E706B4" w:rsidP="00E706B4"/>
        </w:tc>
        <w:tc>
          <w:tcPr>
            <w:tcW w:w="2340" w:type="dxa"/>
            <w:gridSpan w:val="2"/>
          </w:tcPr>
          <w:p w:rsidR="00E706B4" w:rsidRDefault="00E706B4" w:rsidP="00E706B4"/>
          <w:p w:rsidR="00E706B4" w:rsidRPr="00980AF8" w:rsidRDefault="00E706B4" w:rsidP="00E70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t>222</w:t>
            </w:r>
          </w:p>
          <w:p w:rsidR="00E706B4" w:rsidRDefault="00E706B4" w:rsidP="00E706B4"/>
        </w:tc>
      </w:tr>
      <w:tr w:rsidR="00E706B4" w:rsidTr="00E706B4">
        <w:tc>
          <w:tcPr>
            <w:tcW w:w="11088" w:type="dxa"/>
            <w:gridSpan w:val="6"/>
          </w:tcPr>
          <w:p w:rsidR="00E706B4" w:rsidRDefault="00E706B4" w:rsidP="00E706B4"/>
          <w:p w:rsidR="00E706B4" w:rsidRDefault="00E706B4" w:rsidP="00E706B4">
            <w:pPr>
              <w:ind w:left="567" w:right="666"/>
            </w:pPr>
          </w:p>
          <w:p w:rsidR="00E706B4" w:rsidRDefault="00E706B4" w:rsidP="00E706B4">
            <w:pPr>
              <w:ind w:left="851" w:right="666"/>
              <w:rPr>
                <w:sz w:val="22"/>
              </w:rPr>
            </w:pPr>
            <w:r>
              <w:rPr>
                <w:sz w:val="22"/>
              </w:rPr>
              <w:t>b)  If frequent contingent injectable medication is utilized in a week's time, the need for a higher maintenance dose of the medication shall be considered.  This increase should be added to the regular dose of medication to arrive at the new maintenance dosage.</w:t>
            </w:r>
          </w:p>
          <w:p w:rsidR="00E706B4" w:rsidRDefault="00E706B4" w:rsidP="00E706B4">
            <w:pPr>
              <w:ind w:left="851" w:right="666"/>
              <w:rPr>
                <w:sz w:val="22"/>
              </w:rPr>
            </w:pPr>
          </w:p>
          <w:p w:rsidR="00E706B4" w:rsidRDefault="00E706B4" w:rsidP="00E706B4">
            <w:pPr>
              <w:ind w:left="851" w:right="666"/>
              <w:rPr>
                <w:sz w:val="22"/>
              </w:rPr>
            </w:pPr>
            <w:r>
              <w:rPr>
                <w:sz w:val="22"/>
              </w:rPr>
              <w:t>c)  When ordering contingent (additional short-term) medication the physician shall state of Physician order form the specific medication to be used, dosage limits per administration, the frequency and route of administration, the maximum 24-hour limit, and the specific behavioral symptoms which the contingent medication is intended to influence.</w:t>
            </w:r>
          </w:p>
          <w:p w:rsidR="00E706B4" w:rsidRDefault="00E706B4" w:rsidP="00E706B4">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sz w:val="22"/>
              </w:rPr>
            </w:pPr>
          </w:p>
          <w:p w:rsidR="00E706B4" w:rsidRDefault="00E706B4" w:rsidP="00E706B4"/>
          <w:p w:rsidR="009F6355" w:rsidRDefault="009F6355" w:rsidP="009F6355">
            <w:pPr>
              <w:ind w:left="567" w:right="666"/>
              <w:rPr>
                <w:sz w:val="22"/>
              </w:rPr>
            </w:pPr>
            <w:r>
              <w:rPr>
                <w:sz w:val="22"/>
              </w:rPr>
              <w:t xml:space="preserve">K.  </w:t>
            </w:r>
            <w:r>
              <w:rPr>
                <w:sz w:val="22"/>
                <w:u w:val="single"/>
              </w:rPr>
              <w:t>Antiparkinsonian Medication:</w:t>
            </w:r>
          </w:p>
          <w:p w:rsidR="009F6355" w:rsidRDefault="009F6355" w:rsidP="009F6355">
            <w:pPr>
              <w:ind w:left="567" w:right="666"/>
              <w:rPr>
                <w:sz w:val="22"/>
              </w:rPr>
            </w:pPr>
          </w:p>
          <w:p w:rsidR="009F6355" w:rsidRDefault="009F6355" w:rsidP="009F6355">
            <w:pPr>
              <w:ind w:left="567" w:right="666"/>
              <w:rPr>
                <w:sz w:val="22"/>
              </w:rPr>
            </w:pPr>
            <w:r>
              <w:rPr>
                <w:sz w:val="22"/>
              </w:rPr>
              <w:t>Antiparkinsonian medication for extrapyramidal symptoms shall be given on a long-term basis only when clinically justified; a resident who needs antiparkinsonian medication early in his/her treatment of habilitation may not need this medication months later.  Therefore, when medication in a treatment or habilitation-plan is reviewed, the prescribing physician shall consider whether or not the resident still needs antiparkinsonian medication.  After four months of antiparkinsonian medication, it shall be gradually reduced (and eliminated) unless extrapyramidal symptoms persist or recur.</w:t>
            </w:r>
          </w:p>
          <w:p w:rsidR="009F6355" w:rsidRDefault="009F6355" w:rsidP="009F6355">
            <w:pPr>
              <w:ind w:left="567" w:right="666"/>
              <w:rPr>
                <w:sz w:val="22"/>
              </w:rPr>
            </w:pPr>
          </w:p>
          <w:p w:rsidR="009F6355" w:rsidRDefault="009F6355" w:rsidP="009F6355">
            <w:pPr>
              <w:ind w:left="567" w:right="666"/>
              <w:rPr>
                <w:sz w:val="22"/>
              </w:rPr>
            </w:pPr>
            <w:r>
              <w:rPr>
                <w:sz w:val="22"/>
              </w:rPr>
              <w:t xml:space="preserve">L.  </w:t>
            </w:r>
            <w:r>
              <w:rPr>
                <w:sz w:val="22"/>
                <w:u w:val="single"/>
              </w:rPr>
              <w:t>Long-Term Use of Sedative-Hypnotic Drugs:</w:t>
            </w:r>
          </w:p>
          <w:p w:rsidR="009F6355" w:rsidRDefault="009F6355" w:rsidP="009F6355">
            <w:pPr>
              <w:ind w:left="567" w:right="666"/>
              <w:rPr>
                <w:sz w:val="22"/>
              </w:rPr>
            </w:pPr>
          </w:p>
          <w:p w:rsidR="009F6355" w:rsidRDefault="009F6355" w:rsidP="009F6355">
            <w:pPr>
              <w:ind w:left="567" w:right="666"/>
              <w:rPr>
                <w:sz w:val="22"/>
              </w:rPr>
            </w:pPr>
            <w:r>
              <w:rPr>
                <w:sz w:val="22"/>
              </w:rPr>
              <w:t>The long-term use of sedative-hypnotic drugs shall be avoided.  Whenever such drugs are prescribed for more than 30 days, the prescribing physician shall document the specific reason for such a prescription in the resident's medical record.</w:t>
            </w:r>
          </w:p>
          <w:p w:rsidR="00E706B4" w:rsidRDefault="00E706B4" w:rsidP="00E706B4"/>
          <w:p w:rsidR="00E706B4" w:rsidRDefault="00E706B4" w:rsidP="00E706B4"/>
          <w:p w:rsidR="00E706B4" w:rsidRDefault="00E706B4" w:rsidP="00E706B4"/>
          <w:p w:rsidR="00E706B4" w:rsidRDefault="00E706B4" w:rsidP="00E706B4"/>
          <w:p w:rsidR="009F6355" w:rsidRDefault="009F6355" w:rsidP="00E706B4"/>
          <w:p w:rsidR="009F6355" w:rsidRDefault="009F6355" w:rsidP="00E706B4"/>
          <w:p w:rsidR="009F6355" w:rsidRDefault="009F6355" w:rsidP="00E706B4"/>
          <w:p w:rsidR="009F6355" w:rsidRDefault="009F6355" w:rsidP="00E706B4"/>
          <w:p w:rsidR="009F6355" w:rsidRDefault="009F6355" w:rsidP="00E706B4"/>
          <w:p w:rsidR="009F6355" w:rsidRDefault="009F6355" w:rsidP="00E706B4"/>
          <w:p w:rsidR="009F6355" w:rsidRDefault="009F6355" w:rsidP="00E706B4"/>
          <w:p w:rsidR="009F6355" w:rsidRDefault="009F6355" w:rsidP="00E706B4"/>
          <w:p w:rsidR="009F6355" w:rsidRDefault="009F6355" w:rsidP="00E706B4"/>
          <w:p w:rsidR="009F6355" w:rsidRDefault="009F6355" w:rsidP="00E706B4"/>
          <w:p w:rsidR="009F6355" w:rsidRDefault="009F6355" w:rsidP="00E706B4"/>
          <w:p w:rsidR="009F6355" w:rsidRDefault="009F6355" w:rsidP="00E706B4"/>
          <w:p w:rsidR="009F6355" w:rsidRDefault="009F6355" w:rsidP="00E706B4"/>
          <w:p w:rsidR="00E706B4" w:rsidRDefault="00E706B4" w:rsidP="00E706B4"/>
          <w:p w:rsidR="00E706B4" w:rsidRDefault="00E706B4" w:rsidP="00E706B4"/>
        </w:tc>
      </w:tr>
      <w:tr w:rsidR="00E706B4" w:rsidTr="00E706B4">
        <w:tc>
          <w:tcPr>
            <w:tcW w:w="2203" w:type="dxa"/>
          </w:tcPr>
          <w:p w:rsidR="00E706B4" w:rsidRDefault="00E706B4" w:rsidP="00E706B4">
            <w:r>
              <w:t>Approved:</w:t>
            </w:r>
          </w:p>
        </w:tc>
        <w:tc>
          <w:tcPr>
            <w:tcW w:w="2203" w:type="dxa"/>
          </w:tcPr>
          <w:p w:rsidR="00E706B4" w:rsidRDefault="00E706B4" w:rsidP="00E706B4">
            <w:r>
              <w:t>Effective Date:</w:t>
            </w:r>
          </w:p>
        </w:tc>
        <w:tc>
          <w:tcPr>
            <w:tcW w:w="2203" w:type="dxa"/>
          </w:tcPr>
          <w:p w:rsidR="00E706B4" w:rsidRDefault="00E706B4" w:rsidP="00E706B4">
            <w:r>
              <w:t>Revision Date:</w:t>
            </w:r>
          </w:p>
          <w:p w:rsidR="00E706B4" w:rsidRDefault="00E706B4" w:rsidP="00E706B4"/>
          <w:p w:rsidR="00E706B4" w:rsidRDefault="00E706B4" w:rsidP="00E706B4"/>
        </w:tc>
        <w:tc>
          <w:tcPr>
            <w:tcW w:w="2203" w:type="dxa"/>
            <w:gridSpan w:val="2"/>
          </w:tcPr>
          <w:p w:rsidR="00E706B4" w:rsidRDefault="00E706B4" w:rsidP="00E706B4">
            <w:r>
              <w:t>Change No.:</w:t>
            </w:r>
          </w:p>
        </w:tc>
        <w:tc>
          <w:tcPr>
            <w:tcW w:w="2276" w:type="dxa"/>
          </w:tcPr>
          <w:p w:rsidR="00E706B4" w:rsidRDefault="00E706B4" w:rsidP="00E706B4">
            <w:r>
              <w:t>Page:</w:t>
            </w:r>
          </w:p>
          <w:p w:rsidR="00E706B4" w:rsidRDefault="00E706B4" w:rsidP="00E706B4"/>
          <w:p w:rsidR="00E706B4" w:rsidRDefault="00E706B4" w:rsidP="00E706B4">
            <w:r>
              <w:t xml:space="preserve">         </w:t>
            </w:r>
            <w:r w:rsidR="009F6355">
              <w:t>6 of 6</w:t>
            </w:r>
          </w:p>
          <w:p w:rsidR="00E706B4" w:rsidRDefault="00E706B4" w:rsidP="00E706B4"/>
        </w:tc>
      </w:tr>
    </w:tbl>
    <w:p w:rsidR="00E706B4" w:rsidRDefault="00E706B4" w:rsidP="00B731B7"/>
    <w:sectPr w:rsidR="00E706B4"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3F0B5F"/>
    <w:multiLevelType w:val="hybridMultilevel"/>
    <w:tmpl w:val="8B662BDC"/>
    <w:lvl w:ilvl="0" w:tplc="DA50E78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0E5450"/>
    <w:multiLevelType w:val="hybridMultilevel"/>
    <w:tmpl w:val="7FDEC5D0"/>
    <w:lvl w:ilvl="0" w:tplc="7FB84C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7"/>
  </w:num>
  <w:num w:numId="4">
    <w:abstractNumId w:val="12"/>
  </w:num>
  <w:num w:numId="5">
    <w:abstractNumId w:val="0"/>
  </w:num>
  <w:num w:numId="6">
    <w:abstractNumId w:val="11"/>
  </w:num>
  <w:num w:numId="7">
    <w:abstractNumId w:val="20"/>
  </w:num>
  <w:num w:numId="8">
    <w:abstractNumId w:val="17"/>
  </w:num>
  <w:num w:numId="9">
    <w:abstractNumId w:val="2"/>
  </w:num>
  <w:num w:numId="10">
    <w:abstractNumId w:val="3"/>
  </w:num>
  <w:num w:numId="11">
    <w:abstractNumId w:val="13"/>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8"/>
  </w:num>
  <w:num w:numId="19">
    <w:abstractNumId w:val="16"/>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382485"/>
    <w:rsid w:val="004602A8"/>
    <w:rsid w:val="00495518"/>
    <w:rsid w:val="004A3044"/>
    <w:rsid w:val="00510140"/>
    <w:rsid w:val="005915DC"/>
    <w:rsid w:val="005B31CA"/>
    <w:rsid w:val="00617068"/>
    <w:rsid w:val="00693714"/>
    <w:rsid w:val="0084125D"/>
    <w:rsid w:val="00863F06"/>
    <w:rsid w:val="00950C1F"/>
    <w:rsid w:val="00953EA7"/>
    <w:rsid w:val="009560CA"/>
    <w:rsid w:val="00977358"/>
    <w:rsid w:val="00980AF8"/>
    <w:rsid w:val="009B7383"/>
    <w:rsid w:val="009E3269"/>
    <w:rsid w:val="009E67CD"/>
    <w:rsid w:val="009F6355"/>
    <w:rsid w:val="00A91B6D"/>
    <w:rsid w:val="00AF4E21"/>
    <w:rsid w:val="00B02F13"/>
    <w:rsid w:val="00B2514A"/>
    <w:rsid w:val="00B405E5"/>
    <w:rsid w:val="00B46C84"/>
    <w:rsid w:val="00B731B7"/>
    <w:rsid w:val="00B96F9E"/>
    <w:rsid w:val="00BC5BF6"/>
    <w:rsid w:val="00C12F1D"/>
    <w:rsid w:val="00C56D25"/>
    <w:rsid w:val="00C7775D"/>
    <w:rsid w:val="00C826D3"/>
    <w:rsid w:val="00C87D03"/>
    <w:rsid w:val="00CB556F"/>
    <w:rsid w:val="00CF6964"/>
    <w:rsid w:val="00D01EA7"/>
    <w:rsid w:val="00D22661"/>
    <w:rsid w:val="00E706B4"/>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D57281-F45D-4319-A5F6-4D119F6D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824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2018-09-12T18:35:00Z</dcterms:created>
  <dcterms:modified xsi:type="dcterms:W3CDTF">2018-09-12T18:35:00Z</dcterms:modified>
</cp:coreProperties>
</file>