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354626" w:rsidP="00354626">
            <w:pPr>
              <w:pStyle w:val="ListParagraph"/>
            </w:pPr>
            <w:r>
              <w:t xml:space="preserve"> </w:t>
            </w:r>
            <w:r w:rsidR="00FC6D52">
              <w:t xml:space="preserve"> </w:t>
            </w:r>
            <w:r w:rsidR="00BC5BF6">
              <w:t xml:space="preserve"> </w:t>
            </w:r>
            <w:r w:rsidR="001F4527">
              <w:t xml:space="preserve">     </w:t>
            </w:r>
            <w:r w:rsidR="00BC1751">
              <w:t>PAIN MANAGEMENT</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48633E" w:rsidRDefault="0048633E" w:rsidP="0048633E">
            <w:r>
              <w:t>PURPOSE:</w:t>
            </w:r>
          </w:p>
          <w:p w:rsidR="0048633E" w:rsidRDefault="0048633E" w:rsidP="0048633E">
            <w:r>
              <w:t>To set specific guidelines to provide an effective Pain Management Program for the Resident experiencing pain.</w:t>
            </w:r>
          </w:p>
          <w:p w:rsidR="0048633E" w:rsidRDefault="0048633E" w:rsidP="0048633E"/>
          <w:p w:rsidR="0048633E" w:rsidRDefault="0048633E" w:rsidP="0048633E">
            <w:r>
              <w:t>STATEMENT OF POLICY:</w:t>
            </w:r>
          </w:p>
          <w:p w:rsidR="0048633E" w:rsidRDefault="0048633E" w:rsidP="0048633E">
            <w:r>
              <w:t>It is the policy of this facility to provide skilled assessment and appropriate treatment of the resident experiencing pain.  This facility will provide education to improve the staff’s knowledge regarding pain assessment and management, including overview of pain in the elderly resident in the long term care setting, barriers to the assessment and treatment of pain, and ways to improve pain treatment.</w:t>
            </w:r>
          </w:p>
          <w:p w:rsidR="0048633E" w:rsidRDefault="0048633E" w:rsidP="0048633E"/>
          <w:p w:rsidR="0048633E" w:rsidRDefault="0048633E" w:rsidP="0048633E">
            <w:r>
              <w:t>PROCEDURE:</w:t>
            </w:r>
          </w:p>
          <w:p w:rsidR="0048633E" w:rsidRDefault="0048633E" w:rsidP="0048633E"/>
          <w:p w:rsidR="0048633E" w:rsidRDefault="0048633E" w:rsidP="0048633E">
            <w:pPr>
              <w:numPr>
                <w:ilvl w:val="0"/>
                <w:numId w:val="20"/>
              </w:numPr>
            </w:pPr>
            <w:r>
              <w:t>Procedure of Staff Education</w:t>
            </w:r>
          </w:p>
          <w:p w:rsidR="0048633E" w:rsidRDefault="0048633E" w:rsidP="0048633E">
            <w:pPr>
              <w:numPr>
                <w:ilvl w:val="0"/>
                <w:numId w:val="21"/>
              </w:numPr>
            </w:pPr>
            <w:r>
              <w:t xml:space="preserve">Director of Nursing, Staff Development Nurse, or designee will provide education of the nursing staff regarding overview of pain in the elderly, barriers to the assessment and treatment of pain, and ways to improve pain treatment.  (See attachment # 1) </w:t>
            </w:r>
          </w:p>
          <w:p w:rsidR="0048633E" w:rsidRDefault="0048633E" w:rsidP="0048633E">
            <w:pPr>
              <w:numPr>
                <w:ilvl w:val="0"/>
                <w:numId w:val="21"/>
              </w:numPr>
            </w:pPr>
            <w:r>
              <w:t>Pain management education will be provided to new nursing staff employees during orientation.</w:t>
            </w:r>
          </w:p>
          <w:p w:rsidR="0048633E" w:rsidRDefault="0048633E" w:rsidP="0048633E"/>
          <w:p w:rsidR="0048633E" w:rsidRDefault="0048633E" w:rsidP="0048633E"/>
          <w:p w:rsidR="0048633E" w:rsidRDefault="0048633E" w:rsidP="0048633E">
            <w:pPr>
              <w:numPr>
                <w:ilvl w:val="0"/>
                <w:numId w:val="20"/>
              </w:numPr>
            </w:pPr>
            <w:r>
              <w:t>Procedure for the assessment of Pain</w:t>
            </w:r>
          </w:p>
          <w:p w:rsidR="0048633E" w:rsidRDefault="0048633E" w:rsidP="0048633E">
            <w:pPr>
              <w:numPr>
                <w:ilvl w:val="0"/>
                <w:numId w:val="22"/>
              </w:numPr>
            </w:pPr>
            <w:r>
              <w:t>Licensed Nursing staff will complete the standardized “Pain Assessment Sc</w:t>
            </w:r>
            <w:r w:rsidR="00BC1751">
              <w:t xml:space="preserve">ale” on admission, and with </w:t>
            </w:r>
            <w:r>
              <w:t>change</w:t>
            </w:r>
            <w:r w:rsidR="00BC1751">
              <w:t>s</w:t>
            </w:r>
            <w:r>
              <w:t xml:space="preserve"> in condition that has the potential to cause pain.  (see attachment # 2)</w:t>
            </w:r>
          </w:p>
          <w:p w:rsidR="0048633E" w:rsidRDefault="0048633E" w:rsidP="0048633E">
            <w:pPr>
              <w:numPr>
                <w:ilvl w:val="0"/>
                <w:numId w:val="22"/>
              </w:numPr>
            </w:pPr>
            <w:r>
              <w:t>Resident</w:t>
            </w:r>
            <w:r w:rsidR="008345EA">
              <w:t>s</w:t>
            </w:r>
            <w:r>
              <w:t xml:space="preserve"> with a plan of care for pain management and/or those with a pain related diagnosis will be reassessed quarterly in conjunction with the Resident Assessment Instrument.</w:t>
            </w:r>
          </w:p>
          <w:p w:rsidR="0048633E" w:rsidRDefault="0048633E" w:rsidP="0048633E">
            <w:pPr>
              <w:numPr>
                <w:ilvl w:val="0"/>
                <w:numId w:val="22"/>
              </w:numPr>
            </w:pPr>
            <w:r>
              <w:t>The comprehensive assessment will include identifying the need for psychosocial and/or spiritual support and appropriate referral will be made to Social Services.</w:t>
            </w:r>
          </w:p>
          <w:p w:rsidR="0048633E" w:rsidRDefault="0048633E" w:rsidP="0048633E"/>
          <w:p w:rsidR="0048633E" w:rsidRDefault="0048633E" w:rsidP="0048633E">
            <w:pPr>
              <w:numPr>
                <w:ilvl w:val="0"/>
                <w:numId w:val="20"/>
              </w:numPr>
            </w:pPr>
            <w:r>
              <w:t>Procedure for  Resident and/or Responsible Party education</w:t>
            </w:r>
          </w:p>
          <w:p w:rsidR="0048633E" w:rsidRDefault="0048633E" w:rsidP="0048633E">
            <w:pPr>
              <w:numPr>
                <w:ilvl w:val="0"/>
                <w:numId w:val="23"/>
              </w:numPr>
            </w:pPr>
            <w:r>
              <w:t>The licensed nurse will ensure that the resident and/or responsible party participates in the treatment plan and understands the options available for pain relief and the potential side effects.</w:t>
            </w:r>
          </w:p>
          <w:p w:rsidR="0048633E" w:rsidRDefault="0048633E" w:rsidP="0048633E">
            <w:pPr>
              <w:numPr>
                <w:ilvl w:val="0"/>
                <w:numId w:val="23"/>
              </w:numPr>
            </w:pPr>
            <w:r>
              <w:t>The licensed nurse will provide education to the resident and family/responsible party in a culturally acceptable manner regarding pain management.</w:t>
            </w:r>
          </w:p>
          <w:p w:rsidR="0048633E" w:rsidRDefault="0048633E" w:rsidP="0048633E"/>
          <w:p w:rsidR="0048633E" w:rsidRDefault="0048633E" w:rsidP="0048633E"/>
          <w:p w:rsidR="0048633E" w:rsidRDefault="0048633E" w:rsidP="0048633E">
            <w:pPr>
              <w:numPr>
                <w:ilvl w:val="0"/>
                <w:numId w:val="20"/>
              </w:numPr>
            </w:pPr>
            <w:r>
              <w:t>Procedure for the treatment of pain.</w:t>
            </w:r>
          </w:p>
          <w:p w:rsidR="0048633E" w:rsidRDefault="0048633E" w:rsidP="0048633E">
            <w:pPr>
              <w:numPr>
                <w:ilvl w:val="0"/>
                <w:numId w:val="24"/>
              </w:numPr>
            </w:pPr>
            <w:r>
              <w:t>The licensed nurse will develop and implement a plan of care that prevents and alleviates</w:t>
            </w:r>
            <w:r w:rsidR="00BC1751">
              <w:t xml:space="preserve"> pain</w:t>
            </w:r>
            <w:r>
              <w:t>.</w:t>
            </w:r>
          </w:p>
          <w:p w:rsidR="0048633E" w:rsidRDefault="0048633E" w:rsidP="0048633E">
            <w:pPr>
              <w:numPr>
                <w:ilvl w:val="0"/>
                <w:numId w:val="24"/>
              </w:numPr>
            </w:pPr>
            <w:r>
              <w:t>The licensed nurse will administer medications and treatments as prescribed by the physician providing safe and effective pain relief.</w:t>
            </w:r>
          </w:p>
          <w:p w:rsidR="0048633E" w:rsidRDefault="0048633E" w:rsidP="0048633E">
            <w:pPr>
              <w:numPr>
                <w:ilvl w:val="0"/>
                <w:numId w:val="24"/>
              </w:numPr>
            </w:pPr>
            <w:r>
              <w:t>The licensed nurse will initiate non-pharmacological nursing interventions as indicated.</w:t>
            </w:r>
          </w:p>
          <w:p w:rsidR="0048633E" w:rsidRDefault="0048633E" w:rsidP="0048633E">
            <w:pPr>
              <w:numPr>
                <w:ilvl w:val="0"/>
                <w:numId w:val="24"/>
              </w:numPr>
            </w:pPr>
            <w:r>
              <w:t>The licensed nurse will communicate side effects or any reports of unrelieved pain to the physician, responsible party and appropriate team members.</w:t>
            </w:r>
          </w:p>
          <w:p w:rsidR="00617068" w:rsidRDefault="00617068" w:rsidP="0048633E"/>
        </w:tc>
      </w:tr>
      <w:tr w:rsidR="00FC6D52" w:rsidTr="00C826D3">
        <w:tc>
          <w:tcPr>
            <w:tcW w:w="2203" w:type="dxa"/>
          </w:tcPr>
          <w:p w:rsidR="009B7383" w:rsidRDefault="00863F06" w:rsidP="00863F06">
            <w:r>
              <w:t>Approved:</w:t>
            </w:r>
          </w:p>
        </w:tc>
        <w:tc>
          <w:tcPr>
            <w:tcW w:w="2203" w:type="dxa"/>
          </w:tcPr>
          <w:p w:rsidR="00A75FAB" w:rsidRDefault="00FC6D52" w:rsidP="00A75FAB">
            <w:r>
              <w:t>Effective</w:t>
            </w:r>
            <w:r w:rsidR="000001EB">
              <w:t xml:space="preserve"> </w:t>
            </w:r>
            <w:r>
              <w:t>Date:</w:t>
            </w:r>
            <w:r w:rsidR="00A75FAB">
              <w:t xml:space="preserve"> </w:t>
            </w:r>
          </w:p>
          <w:p w:rsidR="00A75FAB" w:rsidRDefault="00A75FAB" w:rsidP="00A75FAB"/>
          <w:p w:rsidR="00A75FAB" w:rsidRDefault="00A75FAB" w:rsidP="00A75FAB">
            <w:r>
              <w:t xml:space="preserve">         8/2012</w:t>
            </w:r>
          </w:p>
        </w:tc>
        <w:tc>
          <w:tcPr>
            <w:tcW w:w="2203" w:type="dxa"/>
          </w:tcPr>
          <w:p w:rsidR="00FC6D52" w:rsidRDefault="00B02F13" w:rsidP="00FC6D52">
            <w:r>
              <w:t>Revision Date:</w:t>
            </w:r>
          </w:p>
          <w:p w:rsidR="009E67CD" w:rsidRDefault="009E67CD" w:rsidP="00FC6D52"/>
          <w:p w:rsidR="009E67CD" w:rsidRDefault="00231C72"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48633E">
              <w:t>1 of 2</w:t>
            </w:r>
          </w:p>
          <w:p w:rsidR="00FC6D52" w:rsidRDefault="00FC6D52" w:rsidP="00FC6D52"/>
        </w:tc>
      </w:tr>
    </w:tbl>
    <w:p w:rsidR="00B731B7" w:rsidRDefault="00B731B7" w:rsidP="00B731B7"/>
    <w:p w:rsidR="0048633E" w:rsidRDefault="0048633E"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8633E" w:rsidTr="004618F9">
        <w:tc>
          <w:tcPr>
            <w:tcW w:w="8748" w:type="dxa"/>
            <w:gridSpan w:val="4"/>
            <w:vAlign w:val="center"/>
          </w:tcPr>
          <w:p w:rsidR="0048633E" w:rsidRDefault="0048633E" w:rsidP="004618F9"/>
          <w:p w:rsidR="0048633E" w:rsidRDefault="00354626" w:rsidP="00354626">
            <w:pPr>
              <w:pStyle w:val="ListParagraph"/>
            </w:pPr>
            <w:r>
              <w:t xml:space="preserve"> </w:t>
            </w:r>
            <w:r w:rsidR="0048633E">
              <w:t xml:space="preserve">       </w:t>
            </w:r>
            <w:r w:rsidR="00BC1751">
              <w:t>PAIN MANAGEMENT</w:t>
            </w:r>
          </w:p>
          <w:p w:rsidR="0048633E" w:rsidRDefault="0048633E" w:rsidP="004618F9"/>
        </w:tc>
        <w:tc>
          <w:tcPr>
            <w:tcW w:w="2340" w:type="dxa"/>
            <w:gridSpan w:val="2"/>
          </w:tcPr>
          <w:p w:rsidR="0048633E" w:rsidRDefault="0048633E" w:rsidP="004618F9"/>
          <w:p w:rsidR="0048633E" w:rsidRPr="001F4527" w:rsidRDefault="0048633E" w:rsidP="00461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48633E" w:rsidRDefault="0048633E" w:rsidP="004618F9"/>
        </w:tc>
      </w:tr>
      <w:tr w:rsidR="0048633E" w:rsidTr="004618F9">
        <w:tc>
          <w:tcPr>
            <w:tcW w:w="11088" w:type="dxa"/>
            <w:gridSpan w:val="6"/>
          </w:tcPr>
          <w:p w:rsidR="0048633E" w:rsidRDefault="0048633E" w:rsidP="004618F9"/>
          <w:p w:rsidR="0048633E" w:rsidRDefault="0048633E" w:rsidP="0048633E">
            <w:pPr>
              <w:numPr>
                <w:ilvl w:val="0"/>
                <w:numId w:val="20"/>
              </w:numPr>
            </w:pPr>
            <w:r>
              <w:t>Procedure for documentation</w:t>
            </w:r>
          </w:p>
          <w:p w:rsidR="0048633E" w:rsidRDefault="0048633E" w:rsidP="0048633E">
            <w:pPr>
              <w:numPr>
                <w:ilvl w:val="0"/>
                <w:numId w:val="25"/>
              </w:numPr>
            </w:pPr>
            <w:r>
              <w:t>The licensed nurse will document the “Pain Assessment Scale” per required intervals.</w:t>
            </w:r>
          </w:p>
          <w:p w:rsidR="0048633E" w:rsidRDefault="0048633E" w:rsidP="0048633E">
            <w:pPr>
              <w:numPr>
                <w:ilvl w:val="0"/>
                <w:numId w:val="25"/>
              </w:numPr>
            </w:pPr>
            <w:r>
              <w:t>The licensed nurse will document physician’s orders and administration of medication and treatment per facility policy.</w:t>
            </w:r>
          </w:p>
          <w:p w:rsidR="0048633E" w:rsidRDefault="0048633E" w:rsidP="0048633E">
            <w:pPr>
              <w:numPr>
                <w:ilvl w:val="0"/>
                <w:numId w:val="25"/>
              </w:numPr>
            </w:pPr>
            <w:r>
              <w:t>The licensed nurse will document relief or lack of relief of pain and response to pain management program per facility protocol.</w:t>
            </w:r>
          </w:p>
          <w:p w:rsidR="0048633E" w:rsidRDefault="0048633E" w:rsidP="0048633E">
            <w:pPr>
              <w:numPr>
                <w:ilvl w:val="0"/>
                <w:numId w:val="25"/>
              </w:numPr>
            </w:pPr>
            <w:r>
              <w:t>The licensed nurse in conjunction with the Interdisciplinary Team will document an individualized plan of care for the resident including the problem, goals, and interventions.</w:t>
            </w:r>
          </w:p>
          <w:p w:rsidR="0048633E" w:rsidRDefault="0048633E" w:rsidP="0048633E">
            <w:pPr>
              <w:numPr>
                <w:ilvl w:val="0"/>
                <w:numId w:val="25"/>
              </w:numPr>
            </w:pPr>
            <w:r>
              <w:t>Changes in treatment plan, goals, and interventions will be documented in the resident’s care plan as they occur.</w:t>
            </w:r>
          </w:p>
          <w:p w:rsidR="0048633E" w:rsidRDefault="0048633E" w:rsidP="0048633E"/>
          <w:p w:rsidR="0048633E" w:rsidRDefault="0048633E" w:rsidP="0048633E">
            <w:r>
              <w:t>ATTACHMENTS:</w:t>
            </w:r>
          </w:p>
          <w:p w:rsidR="0048633E" w:rsidRDefault="0048633E" w:rsidP="0048633E">
            <w:r>
              <w:t>Pain Assessment Scale</w:t>
            </w:r>
          </w:p>
          <w:p w:rsidR="0048633E" w:rsidRDefault="0048633E" w:rsidP="0048633E">
            <w:r>
              <w:t>Geriatric Pain Assessment Tool</w:t>
            </w:r>
          </w:p>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p w:rsidR="0048633E" w:rsidRDefault="0048633E" w:rsidP="0048633E"/>
        </w:tc>
      </w:tr>
      <w:tr w:rsidR="0048633E" w:rsidTr="004618F9">
        <w:tc>
          <w:tcPr>
            <w:tcW w:w="2203" w:type="dxa"/>
          </w:tcPr>
          <w:p w:rsidR="0048633E" w:rsidRDefault="0048633E" w:rsidP="004618F9">
            <w:r>
              <w:t>Approved:</w:t>
            </w:r>
          </w:p>
        </w:tc>
        <w:tc>
          <w:tcPr>
            <w:tcW w:w="2203" w:type="dxa"/>
          </w:tcPr>
          <w:p w:rsidR="00A75FAB" w:rsidRDefault="0048633E" w:rsidP="00A75FAB">
            <w:r>
              <w:t>Effective Date:</w:t>
            </w:r>
            <w:r w:rsidR="00A75FAB">
              <w:t xml:space="preserve"> </w:t>
            </w:r>
          </w:p>
          <w:p w:rsidR="00A75FAB" w:rsidRDefault="00A75FAB" w:rsidP="00A75FAB"/>
          <w:p w:rsidR="0048633E" w:rsidRDefault="00A75FAB" w:rsidP="00A75FAB">
            <w:r>
              <w:t xml:space="preserve">         8/2012</w:t>
            </w:r>
          </w:p>
        </w:tc>
        <w:tc>
          <w:tcPr>
            <w:tcW w:w="2203" w:type="dxa"/>
          </w:tcPr>
          <w:p w:rsidR="0048633E" w:rsidRDefault="0048633E" w:rsidP="004618F9">
            <w:r>
              <w:t>Revision Date:</w:t>
            </w:r>
          </w:p>
          <w:p w:rsidR="0048633E" w:rsidRDefault="0048633E" w:rsidP="004618F9"/>
          <w:p w:rsidR="0048633E" w:rsidRDefault="00231C72" w:rsidP="004618F9">
            <w:r>
              <w:t>3/17</w:t>
            </w:r>
          </w:p>
        </w:tc>
        <w:tc>
          <w:tcPr>
            <w:tcW w:w="2203" w:type="dxa"/>
            <w:gridSpan w:val="2"/>
          </w:tcPr>
          <w:p w:rsidR="0048633E" w:rsidRDefault="0048633E" w:rsidP="004618F9">
            <w:r>
              <w:t>Change No.:</w:t>
            </w:r>
          </w:p>
        </w:tc>
        <w:tc>
          <w:tcPr>
            <w:tcW w:w="2276" w:type="dxa"/>
          </w:tcPr>
          <w:p w:rsidR="0048633E" w:rsidRDefault="0048633E" w:rsidP="004618F9">
            <w:r>
              <w:t>Page:</w:t>
            </w:r>
          </w:p>
          <w:p w:rsidR="0048633E" w:rsidRDefault="0048633E" w:rsidP="004618F9"/>
          <w:p w:rsidR="0048633E" w:rsidRDefault="0048633E" w:rsidP="004618F9">
            <w:r>
              <w:t xml:space="preserve">         2 of 2</w:t>
            </w:r>
          </w:p>
          <w:p w:rsidR="0048633E" w:rsidRDefault="0048633E" w:rsidP="004618F9"/>
        </w:tc>
      </w:tr>
    </w:tbl>
    <w:p w:rsidR="0048633E" w:rsidRDefault="0048633E" w:rsidP="00B731B7"/>
    <w:sectPr w:rsidR="0048633E"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00C20"/>
    <w:multiLevelType w:val="hybridMultilevel"/>
    <w:tmpl w:val="546297A4"/>
    <w:lvl w:ilvl="0" w:tplc="161A6BB4">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5431A5A"/>
    <w:multiLevelType w:val="hybridMultilevel"/>
    <w:tmpl w:val="3A346B6A"/>
    <w:lvl w:ilvl="0" w:tplc="BA40A16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D716B"/>
    <w:multiLevelType w:val="hybridMultilevel"/>
    <w:tmpl w:val="9B0A405C"/>
    <w:lvl w:ilvl="0" w:tplc="E7E6E96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4F4280"/>
    <w:multiLevelType w:val="hybridMultilevel"/>
    <w:tmpl w:val="5484A5FC"/>
    <w:lvl w:ilvl="0" w:tplc="2640BFA2">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510DB1"/>
    <w:multiLevelType w:val="hybridMultilevel"/>
    <w:tmpl w:val="1E2E2636"/>
    <w:lvl w:ilvl="0" w:tplc="CCA2E552">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D65B4"/>
    <w:multiLevelType w:val="hybridMultilevel"/>
    <w:tmpl w:val="A0BE1842"/>
    <w:lvl w:ilvl="0" w:tplc="653C3AD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22"/>
  </w:num>
  <w:num w:numId="2">
    <w:abstractNumId w:val="17"/>
  </w:num>
  <w:num w:numId="3">
    <w:abstractNumId w:val="11"/>
  </w:num>
  <w:num w:numId="4">
    <w:abstractNumId w:val="15"/>
  </w:num>
  <w:num w:numId="5">
    <w:abstractNumId w:val="0"/>
  </w:num>
  <w:num w:numId="6">
    <w:abstractNumId w:val="14"/>
  </w:num>
  <w:num w:numId="7">
    <w:abstractNumId w:val="23"/>
  </w:num>
  <w:num w:numId="8">
    <w:abstractNumId w:val="19"/>
  </w:num>
  <w:num w:numId="9">
    <w:abstractNumId w:val="4"/>
  </w:num>
  <w:num w:numId="10">
    <w:abstractNumId w:val="5"/>
  </w:num>
  <w:num w:numId="11">
    <w:abstractNumId w:val="16"/>
  </w:num>
  <w:num w:numId="12">
    <w:abstractNumId w:val="1"/>
  </w:num>
  <w:num w:numId="13">
    <w:abstractNumId w:val="9"/>
  </w:num>
  <w:num w:numId="14">
    <w:abstractNumId w:val="6"/>
  </w:num>
  <w:num w:numId="15">
    <w:abstractNumId w:val="7"/>
  </w:num>
  <w:num w:numId="16">
    <w:abstractNumId w:val="12"/>
  </w:num>
  <w:num w:numId="17">
    <w:abstractNumId w:val="13"/>
  </w:num>
  <w:num w:numId="18">
    <w:abstractNumId w:val="20"/>
  </w:num>
  <w:num w:numId="19">
    <w:abstractNumId w:val="18"/>
  </w:num>
  <w:num w:numId="20">
    <w:abstractNumId w:val="2"/>
  </w:num>
  <w:num w:numId="21">
    <w:abstractNumId w:val="21"/>
  </w:num>
  <w:num w:numId="22">
    <w:abstractNumId w:val="3"/>
  </w:num>
  <w:num w:numId="23">
    <w:abstractNumId w:val="8"/>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33B09"/>
    <w:rsid w:val="001908A1"/>
    <w:rsid w:val="001C4DE9"/>
    <w:rsid w:val="001F4527"/>
    <w:rsid w:val="00231C72"/>
    <w:rsid w:val="00231CDA"/>
    <w:rsid w:val="00333BB5"/>
    <w:rsid w:val="00347ED8"/>
    <w:rsid w:val="00354626"/>
    <w:rsid w:val="004602A8"/>
    <w:rsid w:val="004618F9"/>
    <w:rsid w:val="0048633E"/>
    <w:rsid w:val="00495518"/>
    <w:rsid w:val="004A3044"/>
    <w:rsid w:val="00510140"/>
    <w:rsid w:val="005621BC"/>
    <w:rsid w:val="005915DC"/>
    <w:rsid w:val="005B31CA"/>
    <w:rsid w:val="00617068"/>
    <w:rsid w:val="00693714"/>
    <w:rsid w:val="008345EA"/>
    <w:rsid w:val="0084125D"/>
    <w:rsid w:val="00863F06"/>
    <w:rsid w:val="00953EA7"/>
    <w:rsid w:val="009560CA"/>
    <w:rsid w:val="00977358"/>
    <w:rsid w:val="009B7383"/>
    <w:rsid w:val="009E3269"/>
    <w:rsid w:val="009E67CD"/>
    <w:rsid w:val="00A75FAB"/>
    <w:rsid w:val="00A91B6D"/>
    <w:rsid w:val="00AF4E21"/>
    <w:rsid w:val="00B02F13"/>
    <w:rsid w:val="00B2514A"/>
    <w:rsid w:val="00B405E5"/>
    <w:rsid w:val="00B46C84"/>
    <w:rsid w:val="00B731B7"/>
    <w:rsid w:val="00B96F9E"/>
    <w:rsid w:val="00BC1751"/>
    <w:rsid w:val="00BC5BF6"/>
    <w:rsid w:val="00C12F1D"/>
    <w:rsid w:val="00C7775D"/>
    <w:rsid w:val="00C826D3"/>
    <w:rsid w:val="00C87D03"/>
    <w:rsid w:val="00CB556F"/>
    <w:rsid w:val="00CF6964"/>
    <w:rsid w:val="00D01EA7"/>
    <w:rsid w:val="00D22661"/>
    <w:rsid w:val="00E51039"/>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8B9C6F-61A7-40D5-AB9C-CE40F059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546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42671">
      <w:bodyDiv w:val="1"/>
      <w:marLeft w:val="0"/>
      <w:marRight w:val="0"/>
      <w:marTop w:val="0"/>
      <w:marBottom w:val="0"/>
      <w:divBdr>
        <w:top w:val="none" w:sz="0" w:space="0" w:color="auto"/>
        <w:left w:val="none" w:sz="0" w:space="0" w:color="auto"/>
        <w:bottom w:val="none" w:sz="0" w:space="0" w:color="auto"/>
        <w:right w:val="none" w:sz="0" w:space="0" w:color="auto"/>
      </w:divBdr>
    </w:div>
    <w:div w:id="19683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2018-09-12T18:34:00Z</dcterms:created>
  <dcterms:modified xsi:type="dcterms:W3CDTF">2018-09-12T18:34:00Z</dcterms:modified>
</cp:coreProperties>
</file>