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731B7" w:rsidTr="00902B38">
        <w:tc>
          <w:tcPr>
            <w:tcW w:w="8748" w:type="dxa"/>
            <w:gridSpan w:val="4"/>
            <w:shd w:val="clear" w:color="auto" w:fill="auto"/>
            <w:vAlign w:val="center"/>
          </w:tcPr>
          <w:p w:rsidR="00B731B7" w:rsidRDefault="00B731B7" w:rsidP="00B731B7">
            <w:bookmarkStart w:id="0" w:name="_GoBack"/>
            <w:bookmarkEnd w:id="0"/>
          </w:p>
          <w:p w:rsidR="00350F92" w:rsidRDefault="00136427" w:rsidP="00136427">
            <w:pPr>
              <w:pStyle w:val="ListParagraph"/>
            </w:pPr>
            <w:r>
              <w:t xml:space="preserve"> </w:t>
            </w:r>
            <w:r w:rsidR="00A00E17">
              <w:rPr>
                <w:sz w:val="22"/>
              </w:rPr>
              <w:t xml:space="preserve"> ASSESSMENT OF INTENSITY OF REHABILITATION NURSING BY </w:t>
            </w:r>
          </w:p>
          <w:p w:rsidR="00B731B7" w:rsidRDefault="00350F92" w:rsidP="00B731B7">
            <w:r>
              <w:rPr>
                <w:sz w:val="22"/>
              </w:rPr>
              <w:t xml:space="preserve">                     </w:t>
            </w:r>
            <w:r w:rsidR="00A00E17">
              <w:rPr>
                <w:sz w:val="22"/>
              </w:rPr>
              <w:t>PERSONS SERVED - DIRECT CARE STAFF</w:t>
            </w:r>
            <w:r w:rsidR="00870082">
              <w:t xml:space="preserve">   </w:t>
            </w:r>
          </w:p>
          <w:p w:rsidR="00B731B7" w:rsidRDefault="00B731B7" w:rsidP="00B731B7"/>
        </w:tc>
        <w:tc>
          <w:tcPr>
            <w:tcW w:w="2340" w:type="dxa"/>
            <w:gridSpan w:val="2"/>
            <w:shd w:val="clear" w:color="auto" w:fill="auto"/>
          </w:tcPr>
          <w:p w:rsidR="00B731B7" w:rsidRDefault="00B731B7"/>
          <w:p w:rsidR="00B731B7" w:rsidRDefault="00B731B7" w:rsidP="00FA1D3E">
            <w:r>
              <w:t>NO.</w:t>
            </w:r>
            <w:r w:rsidR="00902B38">
              <w:t xml:space="preserve"> </w:t>
            </w:r>
            <w:r w:rsidR="00A00E17">
              <w:t>180c</w:t>
            </w:r>
          </w:p>
        </w:tc>
      </w:tr>
      <w:tr w:rsidR="00B731B7" w:rsidTr="00902B38">
        <w:tc>
          <w:tcPr>
            <w:tcW w:w="11088" w:type="dxa"/>
            <w:gridSpan w:val="6"/>
            <w:shd w:val="clear" w:color="auto" w:fill="auto"/>
          </w:tcPr>
          <w:p w:rsidR="00B731B7" w:rsidRDefault="00B731B7"/>
          <w:p w:rsidR="00B731B7" w:rsidRDefault="00A00E17">
            <w:r>
              <w:t>POLICY:</w:t>
            </w:r>
          </w:p>
          <w:p w:rsidR="00A00E17" w:rsidRDefault="00A00E17"/>
          <w:p w:rsidR="00A00E17" w:rsidRDefault="00A00E17" w:rsidP="00A00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It is the policy of Winning Wheels, Inc., that direct Nursing Care staffing resident caseloads are based on the following acuity classification system which is determined by the intensity of the needs of the persons served.  Individual residents are given an acuity rating; composite ratings are utilized to determine an equitable balance/case mix between direct care staff members on residential wings.  Caseloads/assignments for direct care staff are made accordingly.  Minimum and maximum staffing ratios are based on this information.  It is the policy of Winning Wheels, Inc. to provide for rehabilitation nursing care to within 10 percent of assessed need hours.</w:t>
            </w:r>
          </w:p>
          <w:p w:rsidR="00A00E17" w:rsidRDefault="00A00E17"/>
          <w:p w:rsidR="00B731B7" w:rsidRDefault="00A00E17">
            <w:r>
              <w:t>PROCEDURE:</w:t>
            </w:r>
          </w:p>
          <w:p w:rsidR="00A00E17" w:rsidRDefault="00A00E17"/>
          <w:p w:rsidR="00A00E17" w:rsidRDefault="00A00E17" w:rsidP="00A00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 xml:space="preserve">ACUITY    DESCRIPTION OF                               </w:t>
            </w:r>
            <w:r>
              <w:rPr>
                <w:sz w:val="22"/>
              </w:rPr>
              <w:tab/>
            </w:r>
            <w:r>
              <w:rPr>
                <w:sz w:val="22"/>
              </w:rPr>
              <w:tab/>
            </w:r>
            <w:r>
              <w:rPr>
                <w:sz w:val="22"/>
              </w:rPr>
              <w:tab/>
            </w:r>
            <w:r>
              <w:rPr>
                <w:sz w:val="22"/>
              </w:rPr>
              <w:tab/>
              <w:t>ESTIMATED HRS.</w:t>
            </w:r>
          </w:p>
          <w:p w:rsidR="00A00E17" w:rsidRDefault="00A00E17" w:rsidP="00A00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rPr>
                <w:sz w:val="22"/>
              </w:rPr>
              <w:t xml:space="preserve">RATING    CRITERIA                                 </w:t>
            </w:r>
            <w:r>
              <w:rPr>
                <w:sz w:val="22"/>
              </w:rPr>
              <w:tab/>
            </w:r>
            <w:r>
              <w:rPr>
                <w:sz w:val="22"/>
              </w:rPr>
              <w:tab/>
            </w:r>
            <w:r>
              <w:rPr>
                <w:sz w:val="22"/>
              </w:rPr>
              <w:tab/>
            </w:r>
            <w:r>
              <w:rPr>
                <w:sz w:val="22"/>
              </w:rPr>
              <w:tab/>
            </w:r>
            <w:r>
              <w:rPr>
                <w:sz w:val="22"/>
              </w:rPr>
              <w:tab/>
              <w:t>OF CARE PER DAY</w:t>
            </w:r>
          </w:p>
          <w:p w:rsidR="00A00E17" w:rsidRDefault="00A00E17" w:rsidP="00A00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p>
          <w:p w:rsidR="00A00E17" w:rsidRDefault="00A00E17" w:rsidP="00A00E17">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1008"/>
              <w:rPr>
                <w:sz w:val="22"/>
              </w:rPr>
            </w:pPr>
            <w:r>
              <w:rPr>
                <w:sz w:val="22"/>
              </w:rPr>
              <w:t>#1</w:t>
            </w:r>
            <w:r>
              <w:rPr>
                <w:sz w:val="22"/>
              </w:rPr>
              <w:tab/>
              <w:t xml:space="preserve">*Requires minimal to moderate assistance overnight in 1-2 areas          </w:t>
            </w:r>
            <w:r>
              <w:rPr>
                <w:sz w:val="22"/>
              </w:rPr>
              <w:tab/>
              <w:t>65 Minutes</w:t>
            </w:r>
          </w:p>
          <w:p w:rsidR="00A00E17" w:rsidRDefault="00A00E17" w:rsidP="00A00E17">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1008"/>
              <w:rPr>
                <w:sz w:val="22"/>
              </w:rPr>
            </w:pPr>
            <w:r>
              <w:rPr>
                <w:sz w:val="22"/>
              </w:rPr>
              <w:tab/>
              <w:t xml:space="preserve">of Activities of Daily Living (ADL's based on scores in </w:t>
            </w:r>
          </w:p>
          <w:p w:rsidR="00A00E17" w:rsidRDefault="00A00E17" w:rsidP="00A00E17">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1008"/>
              <w:rPr>
                <w:sz w:val="22"/>
              </w:rPr>
            </w:pPr>
            <w:r>
              <w:rPr>
                <w:sz w:val="22"/>
              </w:rPr>
              <w:tab/>
              <w:t>Section G of MDS)</w:t>
            </w:r>
          </w:p>
          <w:p w:rsidR="00A00E17" w:rsidRDefault="00A00E17" w:rsidP="00A00E17">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r>
              <w:rPr>
                <w:sz w:val="22"/>
              </w:rPr>
              <w:tab/>
              <w:t xml:space="preserve">*Moderate risk for pressure sore development based on PUPA </w:t>
            </w:r>
          </w:p>
          <w:p w:rsidR="00A00E17" w:rsidRDefault="00A00E17" w:rsidP="00A00E17">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r>
              <w:rPr>
                <w:sz w:val="22"/>
              </w:rPr>
              <w:tab/>
              <w:t>score (12-15)</w:t>
            </w:r>
          </w:p>
          <w:p w:rsidR="00A00E17" w:rsidRDefault="00A00E17" w:rsidP="00A00E17">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r>
              <w:rPr>
                <w:sz w:val="22"/>
              </w:rPr>
              <w:tab/>
              <w:t>*May have 1-2 formal ADL programs</w:t>
            </w:r>
          </w:p>
          <w:p w:rsidR="00A00E17" w:rsidRDefault="00A00E17" w:rsidP="00A00E17">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r>
              <w:rPr>
                <w:sz w:val="22"/>
              </w:rPr>
              <w:tab/>
              <w:t>*Requires PROM to one or more extremities at least</w:t>
            </w:r>
          </w:p>
          <w:p w:rsidR="00A00E17" w:rsidRDefault="00A00E17" w:rsidP="00A00E17">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A00E17" w:rsidRDefault="00A00E17" w:rsidP="00A00E17">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08" w:hanging="1008"/>
              <w:rPr>
                <w:sz w:val="22"/>
              </w:rPr>
            </w:pPr>
            <w:r>
              <w:rPr>
                <w:sz w:val="22"/>
              </w:rPr>
              <w:t>#2</w:t>
            </w:r>
            <w:r>
              <w:rPr>
                <w:sz w:val="22"/>
              </w:rPr>
              <w:tab/>
              <w:t>*May be on 2-3 formal rehabilitation programs (i.e. ADL retraining)</w:t>
            </w:r>
            <w:r>
              <w:rPr>
                <w:sz w:val="22"/>
              </w:rPr>
              <w:tab/>
            </w:r>
            <w:r>
              <w:rPr>
                <w:sz w:val="22"/>
              </w:rPr>
              <w:tab/>
              <w:t>90 Minutes</w:t>
            </w:r>
          </w:p>
          <w:p w:rsidR="00A00E17" w:rsidRDefault="00A00E17" w:rsidP="00A00E17">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r>
              <w:rPr>
                <w:sz w:val="22"/>
              </w:rPr>
              <w:tab/>
              <w:t xml:space="preserve">*May be moderate to high risk for pressure sore development based </w:t>
            </w:r>
          </w:p>
          <w:p w:rsidR="00A00E17" w:rsidRDefault="00A00E17" w:rsidP="00A00E17">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r>
              <w:rPr>
                <w:sz w:val="22"/>
              </w:rPr>
              <w:tab/>
              <w:t xml:space="preserve">on PUPA score (12 or above) </w:t>
            </w:r>
          </w:p>
          <w:p w:rsidR="00A00E17" w:rsidRDefault="00A00E17" w:rsidP="00A00E17">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r>
              <w:rPr>
                <w:sz w:val="22"/>
              </w:rPr>
              <w:tab/>
              <w:t xml:space="preserve">*Needs minimum to moderate assist with ADL's (based on scores </w:t>
            </w:r>
          </w:p>
          <w:p w:rsidR="00A00E17" w:rsidRDefault="00A00E17" w:rsidP="00A00E17">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r>
              <w:rPr>
                <w:sz w:val="22"/>
              </w:rPr>
              <w:tab/>
              <w:t>on the MDS, Section G)</w:t>
            </w:r>
          </w:p>
          <w:p w:rsidR="00A00E17" w:rsidRDefault="00A00E17" w:rsidP="00A00E17">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r>
              <w:rPr>
                <w:sz w:val="22"/>
              </w:rPr>
              <w:tab/>
              <w:t xml:space="preserve">*Requires Passive Range of Motion to one or more extremities </w:t>
            </w:r>
          </w:p>
          <w:p w:rsidR="00A00E17" w:rsidRDefault="00A00E17" w:rsidP="00A00E17">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r>
              <w:rPr>
                <w:sz w:val="22"/>
              </w:rPr>
              <w:tab/>
              <w:t>at least BID</w:t>
            </w:r>
          </w:p>
          <w:p w:rsidR="00A00E17" w:rsidRDefault="00A00E17" w:rsidP="00A00E17">
            <w:pPr>
              <w:tabs>
                <w:tab w:val="left" w:pos="0"/>
                <w:tab w:val="left" w:pos="86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864"/>
              <w:rPr>
                <w:sz w:val="22"/>
              </w:rPr>
            </w:pPr>
            <w:r>
              <w:rPr>
                <w:sz w:val="22"/>
              </w:rPr>
              <w:t xml:space="preserve">  *May have special dietary/fluid intake needs/monitoring.</w:t>
            </w:r>
          </w:p>
          <w:p w:rsidR="00A00E17" w:rsidRDefault="00A00E17" w:rsidP="00A00E17">
            <w:pPr>
              <w:tabs>
                <w:tab w:val="left" w:pos="0"/>
                <w:tab w:val="left" w:pos="86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p>
          <w:p w:rsidR="00A00E17" w:rsidRDefault="00A00E17" w:rsidP="00A00E17">
            <w:pPr>
              <w:tabs>
                <w:tab w:val="left" w:pos="0"/>
                <w:tab w:val="left" w:pos="86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864" w:hanging="864"/>
              <w:rPr>
                <w:sz w:val="22"/>
              </w:rPr>
            </w:pPr>
            <w:r>
              <w:rPr>
                <w:sz w:val="22"/>
              </w:rPr>
              <w:t>#3</w:t>
            </w:r>
            <w:r>
              <w:rPr>
                <w:sz w:val="22"/>
              </w:rPr>
              <w:tab/>
            </w:r>
            <w:r>
              <w:rPr>
                <w:sz w:val="22"/>
              </w:rPr>
              <w:tab/>
              <w:t>*May require 1-2 staff member for repositioning</w:t>
            </w:r>
            <w:r>
              <w:rPr>
                <w:sz w:val="22"/>
              </w:rPr>
              <w:tab/>
            </w:r>
            <w:r>
              <w:rPr>
                <w:sz w:val="22"/>
              </w:rPr>
              <w:tab/>
            </w:r>
            <w:r>
              <w:rPr>
                <w:sz w:val="22"/>
              </w:rPr>
              <w:tab/>
            </w:r>
            <w:r>
              <w:rPr>
                <w:sz w:val="22"/>
              </w:rPr>
              <w:tab/>
              <w:t>160 Minutes</w:t>
            </w:r>
          </w:p>
          <w:p w:rsidR="00A00E17" w:rsidRDefault="00A00E17" w:rsidP="00A00E17">
            <w:pPr>
              <w:tabs>
                <w:tab w:val="left" w:pos="0"/>
                <w:tab w:val="left" w:pos="86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r>
              <w:rPr>
                <w:sz w:val="22"/>
              </w:rPr>
              <w:tab/>
            </w:r>
            <w:r>
              <w:rPr>
                <w:sz w:val="22"/>
              </w:rPr>
              <w:tab/>
              <w:t xml:space="preserve">*Is high risk for pressure sore development based on PUPA score </w:t>
            </w:r>
          </w:p>
          <w:p w:rsidR="00A00E17" w:rsidRDefault="00A00E17" w:rsidP="00A00E17">
            <w:pPr>
              <w:tabs>
                <w:tab w:val="left" w:pos="0"/>
                <w:tab w:val="left" w:pos="86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r>
              <w:rPr>
                <w:sz w:val="22"/>
              </w:rPr>
              <w:tab/>
            </w:r>
            <w:r>
              <w:rPr>
                <w:sz w:val="22"/>
              </w:rPr>
              <w:tab/>
              <w:t>(16 or above)</w:t>
            </w:r>
          </w:p>
          <w:p w:rsidR="00A00E17" w:rsidRDefault="00A00E17" w:rsidP="00A00E17">
            <w:pPr>
              <w:tabs>
                <w:tab w:val="left" w:pos="0"/>
                <w:tab w:val="left" w:pos="86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864"/>
              <w:rPr>
                <w:sz w:val="22"/>
              </w:rPr>
            </w:pPr>
            <w:r>
              <w:rPr>
                <w:sz w:val="22"/>
              </w:rPr>
              <w:tab/>
              <w:t>*Requires extensive to total assistance with activities of daily living,</w:t>
            </w:r>
          </w:p>
          <w:p w:rsidR="00A00E17" w:rsidRDefault="00A00E17" w:rsidP="00A00E17">
            <w:pPr>
              <w:tabs>
                <w:tab w:val="left" w:pos="0"/>
                <w:tab w:val="left" w:pos="86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864"/>
              <w:rPr>
                <w:sz w:val="22"/>
              </w:rPr>
            </w:pPr>
            <w:r>
              <w:rPr>
                <w:sz w:val="22"/>
              </w:rPr>
              <w:tab/>
              <w:t xml:space="preserve">(bathing, clothing, eating and/or mobility, based on scores of </w:t>
            </w:r>
          </w:p>
          <w:p w:rsidR="00A00E17" w:rsidRDefault="00A00E17" w:rsidP="00A00E17">
            <w:pPr>
              <w:tabs>
                <w:tab w:val="left" w:pos="0"/>
                <w:tab w:val="left" w:pos="86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864"/>
              <w:rPr>
                <w:sz w:val="22"/>
              </w:rPr>
            </w:pPr>
            <w:r>
              <w:rPr>
                <w:sz w:val="22"/>
              </w:rPr>
              <w:tab/>
              <w:t xml:space="preserve">Section G of MDS) </w:t>
            </w:r>
          </w:p>
          <w:p w:rsidR="00A00E17" w:rsidRDefault="00A00E17" w:rsidP="00A00E17">
            <w:pPr>
              <w:tabs>
                <w:tab w:val="left" w:pos="0"/>
                <w:tab w:val="left" w:pos="86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864"/>
              <w:rPr>
                <w:sz w:val="22"/>
              </w:rPr>
            </w:pPr>
            <w:r>
              <w:rPr>
                <w:sz w:val="22"/>
              </w:rPr>
              <w:tab/>
              <w:t>*Requires Passive Range of Motion to one or more extremities</w:t>
            </w:r>
          </w:p>
          <w:p w:rsidR="00A00E17" w:rsidRDefault="00A00E17" w:rsidP="00A00E17">
            <w:pPr>
              <w:tabs>
                <w:tab w:val="left" w:pos="0"/>
                <w:tab w:val="left" w:pos="86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r>
              <w:rPr>
                <w:sz w:val="22"/>
              </w:rPr>
              <w:tab/>
            </w:r>
            <w:r>
              <w:rPr>
                <w:sz w:val="22"/>
              </w:rPr>
              <w:tab/>
              <w:t xml:space="preserve">*May require frequent monitoring/behavior intervention </w:t>
            </w:r>
          </w:p>
          <w:p w:rsidR="00A00E17" w:rsidRDefault="00A00E17" w:rsidP="00A00E17">
            <w:pPr>
              <w:tabs>
                <w:tab w:val="left" w:pos="0"/>
                <w:tab w:val="left" w:pos="86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r>
              <w:rPr>
                <w:sz w:val="22"/>
              </w:rPr>
              <w:tab/>
            </w:r>
            <w:r>
              <w:rPr>
                <w:sz w:val="22"/>
              </w:rPr>
              <w:tab/>
              <w:t>*May be on 3-4 formal rehabilitation programs(i.e. ADL retraining)</w:t>
            </w:r>
          </w:p>
          <w:p w:rsidR="00A00E17" w:rsidRDefault="00A00E17" w:rsidP="00A00E17">
            <w:pPr>
              <w:tabs>
                <w:tab w:val="left" w:pos="0"/>
                <w:tab w:val="left" w:pos="86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r>
              <w:rPr>
                <w:sz w:val="22"/>
              </w:rPr>
              <w:tab/>
            </w:r>
            <w:r>
              <w:rPr>
                <w:sz w:val="22"/>
              </w:rPr>
              <w:tab/>
              <w:t xml:space="preserve">*May have special dietary/fluid intake needs which may include </w:t>
            </w:r>
          </w:p>
          <w:p w:rsidR="00A00E17" w:rsidRDefault="00A00E17" w:rsidP="00A00E17">
            <w:pPr>
              <w:tabs>
                <w:tab w:val="left" w:pos="0"/>
                <w:tab w:val="left" w:pos="86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r>
              <w:rPr>
                <w:sz w:val="22"/>
              </w:rPr>
              <w:tab/>
            </w:r>
            <w:r>
              <w:rPr>
                <w:sz w:val="22"/>
              </w:rPr>
              <w:tab/>
              <w:t xml:space="preserve">potential risk for medical instability (i.e. unstable Diabetes, Renal </w:t>
            </w:r>
          </w:p>
          <w:p w:rsidR="00FA1D3E" w:rsidRDefault="00A00E17" w:rsidP="00A00E17">
            <w:pPr>
              <w:tabs>
                <w:tab w:val="left" w:pos="0"/>
                <w:tab w:val="left" w:pos="864"/>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sz w:val="22"/>
              </w:rPr>
            </w:pPr>
            <w:r>
              <w:rPr>
                <w:sz w:val="22"/>
              </w:rPr>
              <w:tab/>
            </w:r>
            <w:r>
              <w:rPr>
                <w:sz w:val="22"/>
              </w:rPr>
              <w:tab/>
              <w:t>Dysfunction).</w:t>
            </w:r>
          </w:p>
          <w:p w:rsidR="00FA1D3E" w:rsidRDefault="00FA1D3E"/>
        </w:tc>
      </w:tr>
      <w:tr w:rsidR="00B731B7" w:rsidTr="00902B38">
        <w:tc>
          <w:tcPr>
            <w:tcW w:w="2203" w:type="dxa"/>
            <w:shd w:val="clear" w:color="auto" w:fill="auto"/>
          </w:tcPr>
          <w:p w:rsidR="00B731B7" w:rsidRDefault="00B731B7">
            <w:r>
              <w:t>Approved:</w:t>
            </w:r>
          </w:p>
        </w:tc>
        <w:tc>
          <w:tcPr>
            <w:tcW w:w="2203" w:type="dxa"/>
            <w:shd w:val="clear" w:color="auto" w:fill="auto"/>
          </w:tcPr>
          <w:p w:rsidR="00B731B7" w:rsidRDefault="00B731B7">
            <w:r>
              <w:t>Effective</w:t>
            </w:r>
          </w:p>
          <w:p w:rsidR="00B731B7" w:rsidRDefault="00B731B7">
            <w:r>
              <w:t>Date:</w:t>
            </w:r>
          </w:p>
        </w:tc>
        <w:tc>
          <w:tcPr>
            <w:tcW w:w="2203" w:type="dxa"/>
            <w:shd w:val="clear" w:color="auto" w:fill="auto"/>
          </w:tcPr>
          <w:p w:rsidR="00B731B7" w:rsidRDefault="00B731B7">
            <w:r>
              <w:t>Revision</w:t>
            </w:r>
          </w:p>
          <w:p w:rsidR="00B731B7" w:rsidRDefault="00B731B7">
            <w:r>
              <w:t>Date:</w:t>
            </w:r>
          </w:p>
          <w:p w:rsidR="00D643C3" w:rsidRDefault="00D643C3">
            <w:r>
              <w:t xml:space="preserve">         3/17</w:t>
            </w:r>
          </w:p>
        </w:tc>
        <w:tc>
          <w:tcPr>
            <w:tcW w:w="2203" w:type="dxa"/>
            <w:gridSpan w:val="2"/>
            <w:shd w:val="clear" w:color="auto" w:fill="auto"/>
          </w:tcPr>
          <w:p w:rsidR="00B731B7" w:rsidRDefault="00B731B7">
            <w:r>
              <w:t>Change No.:</w:t>
            </w:r>
          </w:p>
        </w:tc>
        <w:tc>
          <w:tcPr>
            <w:tcW w:w="2276" w:type="dxa"/>
            <w:shd w:val="clear" w:color="auto" w:fill="auto"/>
          </w:tcPr>
          <w:p w:rsidR="00B731B7" w:rsidRDefault="00B731B7">
            <w:r>
              <w:t>Page:</w:t>
            </w:r>
          </w:p>
          <w:p w:rsidR="00B731B7" w:rsidRDefault="00B731B7"/>
          <w:p w:rsidR="00B731B7" w:rsidRDefault="00A00E17">
            <w:r>
              <w:t xml:space="preserve">        1 of 1</w:t>
            </w:r>
          </w:p>
          <w:p w:rsidR="00B731B7" w:rsidRDefault="00B731B7"/>
          <w:p w:rsidR="00B731B7" w:rsidRDefault="00B731B7"/>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5565C"/>
    <w:multiLevelType w:val="hybridMultilevel"/>
    <w:tmpl w:val="7ADCE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72716B"/>
    <w:multiLevelType w:val="hybridMultilevel"/>
    <w:tmpl w:val="4176D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93941"/>
    <w:rsid w:val="00136427"/>
    <w:rsid w:val="00350F92"/>
    <w:rsid w:val="00870082"/>
    <w:rsid w:val="00902B38"/>
    <w:rsid w:val="009160F4"/>
    <w:rsid w:val="00A00E17"/>
    <w:rsid w:val="00B731B7"/>
    <w:rsid w:val="00D643C3"/>
    <w:rsid w:val="00FA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9DDB151-0547-4015-AE73-8758E8F9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902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pPr>
    <w:rPr>
      <w:sz w:val="22"/>
      <w:szCs w:val="20"/>
    </w:rPr>
  </w:style>
  <w:style w:type="character" w:customStyle="1" w:styleId="BodyTextChar">
    <w:name w:val="Body Text Char"/>
    <w:link w:val="BodyText"/>
    <w:semiHidden/>
    <w:rsid w:val="00902B38"/>
    <w:rPr>
      <w:sz w:val="22"/>
    </w:rPr>
  </w:style>
  <w:style w:type="paragraph" w:styleId="ListParagraph">
    <w:name w:val="List Paragraph"/>
    <w:basedOn w:val="Normal"/>
    <w:uiPriority w:val="34"/>
    <w:qFormat/>
    <w:rsid w:val="0013642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2018-09-12T18:34:00Z</dcterms:created>
  <dcterms:modified xsi:type="dcterms:W3CDTF">2018-09-12T18:34:00Z</dcterms:modified>
</cp:coreProperties>
</file>