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6E0DC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>
            <w:bookmarkStart w:id="0" w:name="_GoBack"/>
            <w:bookmarkEnd w:id="0"/>
          </w:p>
          <w:p w:rsidR="006E0DC9" w:rsidRDefault="00D8330F" w:rsidP="00D8330F">
            <w:pPr>
              <w:pStyle w:val="ListParagraph"/>
            </w:pPr>
            <w:r>
              <w:t xml:space="preserve"> </w:t>
            </w:r>
            <w:r w:rsidR="006E0DC9">
              <w:t xml:space="preserve">      MEDICAL RECORD -- PHYSICIANS ORDERS</w:t>
            </w:r>
            <w:r w:rsidR="006E0DC9">
              <w:rPr>
                <w:sz w:val="22"/>
              </w:rPr>
              <w:t xml:space="preserve">               </w:t>
            </w:r>
          </w:p>
          <w:p w:rsidR="006E0DC9" w:rsidRDefault="006E0DC9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/>
          <w:p w:rsidR="006E0DC9" w:rsidRDefault="006E0D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172H</w:t>
            </w:r>
          </w:p>
          <w:p w:rsidR="006E0DC9" w:rsidRDefault="006E0DC9"/>
        </w:tc>
      </w:tr>
      <w:tr w:rsidR="006E0DC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/>
          <w:p w:rsidR="006E0DC9" w:rsidRDefault="006E0DC9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6E0DC9" w:rsidRDefault="000F6980">
            <w:pPr>
              <w:ind w:left="720" w:right="792"/>
              <w:rPr>
                <w:sz w:val="22"/>
              </w:rPr>
            </w:pPr>
            <w:r>
              <w:rPr>
                <w:sz w:val="22"/>
              </w:rPr>
              <w:t>Patients shall</w:t>
            </w:r>
            <w:r w:rsidR="006E0DC9">
              <w:rPr>
                <w:sz w:val="22"/>
              </w:rPr>
              <w:t xml:space="preserve"> have current, dated and signed </w:t>
            </w:r>
            <w:r>
              <w:rPr>
                <w:sz w:val="22"/>
              </w:rPr>
              <w:t xml:space="preserve">physician’s orders.  As </w:t>
            </w:r>
            <w:r w:rsidR="006E0DC9">
              <w:rPr>
                <w:sz w:val="22"/>
              </w:rPr>
              <w:t>care given to the patient must have the direct order of the attending physician, physician extender, or Medical Director, it is importa</w:t>
            </w:r>
            <w:r>
              <w:rPr>
                <w:sz w:val="22"/>
              </w:rPr>
              <w:t>nt to follow the set format(s)</w:t>
            </w:r>
            <w:r w:rsidR="006E0DC9">
              <w:rPr>
                <w:sz w:val="22"/>
              </w:rPr>
              <w:t>.</w:t>
            </w:r>
          </w:p>
          <w:p w:rsidR="006E0DC9" w:rsidRDefault="006E0DC9">
            <w:pPr>
              <w:ind w:left="720" w:right="792"/>
              <w:rPr>
                <w:sz w:val="22"/>
              </w:rPr>
            </w:pPr>
          </w:p>
          <w:p w:rsidR="006E0DC9" w:rsidRDefault="000F6980">
            <w:pPr>
              <w:ind w:left="720" w:right="792"/>
              <w:rPr>
                <w:sz w:val="22"/>
              </w:rPr>
            </w:pPr>
            <w:r>
              <w:rPr>
                <w:sz w:val="22"/>
              </w:rPr>
              <w:t>P</w:t>
            </w:r>
            <w:r w:rsidR="006E0DC9">
              <w:rPr>
                <w:sz w:val="22"/>
              </w:rPr>
              <w:t>at</w:t>
            </w:r>
            <w:r>
              <w:rPr>
                <w:sz w:val="22"/>
              </w:rPr>
              <w:t>ients must also have physician’s</w:t>
            </w:r>
            <w:r w:rsidR="006E0DC9">
              <w:rPr>
                <w:sz w:val="22"/>
              </w:rPr>
              <w:t xml:space="preserve"> standing orders that will be renewed and signed if a new physician is in place and/or as needed.</w:t>
            </w:r>
          </w:p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  <w:p w:rsidR="006E0DC9" w:rsidRDefault="006E0DC9"/>
        </w:tc>
      </w:tr>
      <w:tr w:rsidR="006E0DC9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51555F">
            <w:r>
              <w:t>Revision Date:</w:t>
            </w:r>
          </w:p>
          <w:p w:rsidR="0051555F" w:rsidRDefault="0051555F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C9" w:rsidRDefault="006E0DC9">
            <w:r>
              <w:t>Page:</w:t>
            </w:r>
          </w:p>
          <w:p w:rsidR="006E0DC9" w:rsidRDefault="006E0DC9"/>
          <w:p w:rsidR="006E0DC9" w:rsidRDefault="006E0DC9">
            <w:r>
              <w:t xml:space="preserve">            1 of 1</w:t>
            </w:r>
          </w:p>
          <w:p w:rsidR="006E0DC9" w:rsidRDefault="006E0DC9"/>
        </w:tc>
      </w:tr>
    </w:tbl>
    <w:p w:rsidR="006E0DC9" w:rsidRDefault="006E0DC9"/>
    <w:sectPr w:rsidR="006E0D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980"/>
    <w:rsid w:val="000455E1"/>
    <w:rsid w:val="000F6980"/>
    <w:rsid w:val="0051555F"/>
    <w:rsid w:val="006E0DC9"/>
    <w:rsid w:val="00D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E7DA74-89D8-4C35-B69D-F5A774A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833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