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2EA3">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D82EA3"/>
          <w:p w:rsidR="00000000" w:rsidRDefault="00D82EA3" w:rsidP="00D82EA3">
            <w:pPr>
              <w:pStyle w:val="ListParagraph"/>
            </w:pPr>
            <w:r>
              <w:t xml:space="preserve"> </w:t>
            </w:r>
            <w:r>
              <w:t xml:space="preserve">   INFECTION CONTROL COMMITTEE</w:t>
            </w:r>
          </w:p>
          <w:p w:rsidR="00000000" w:rsidRDefault="00D82EA3"/>
        </w:tc>
        <w:tc>
          <w:tcPr>
            <w:tcW w:w="2340" w:type="dxa"/>
            <w:gridSpan w:val="2"/>
            <w:tcBorders>
              <w:top w:val="single" w:sz="6" w:space="0" w:color="auto"/>
              <w:left w:val="single" w:sz="6" w:space="0" w:color="auto"/>
              <w:bottom w:val="single" w:sz="6" w:space="0" w:color="auto"/>
              <w:right w:val="single" w:sz="6" w:space="0" w:color="auto"/>
            </w:tcBorders>
          </w:tcPr>
          <w:p w:rsidR="00000000" w:rsidRDefault="00D82EA3"/>
          <w:p w:rsidR="00000000" w:rsidRDefault="00D82EA3">
            <w:r>
              <w:t>NO.   168a</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D82EA3"/>
          <w:p w:rsidR="00000000" w:rsidRDefault="00D82EA3"/>
          <w:p w:rsidR="00000000" w:rsidRDefault="00D82EA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rPr>
                <w:sz w:val="22"/>
              </w:rPr>
            </w:pPr>
            <w:r>
              <w:rPr>
                <w:sz w:val="22"/>
              </w:rPr>
              <w:t>The Infection Control Committee of this facility shall consist of the Administrator, Director of Nurses, Dietary Supervisor, one physician, Consultant Pharmacist, and Head of Housekeeping.  The commi</w:t>
            </w:r>
            <w:r>
              <w:rPr>
                <w:sz w:val="22"/>
              </w:rPr>
              <w:t>ttee shall meet quarterly and minutes of meetings shall be kept.  The purpose of said committee is to establish and enforce policies, procedures for the control and prevention of infection diseases.</w:t>
            </w:r>
          </w:p>
          <w:p w:rsidR="00000000" w:rsidRDefault="00D82EA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000000" w:rsidRDefault="00D8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rPr>
            </w:pPr>
            <w:r>
              <w:rPr>
                <w:sz w:val="22"/>
              </w:rPr>
              <w:t>The function of the committee shall include the following:</w:t>
            </w:r>
          </w:p>
          <w:p w:rsidR="00000000" w:rsidRDefault="00D8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1.</w:t>
            </w:r>
            <w:r>
              <w:rPr>
                <w:sz w:val="22"/>
              </w:rPr>
              <w:tab/>
              <w:t>Establish a system of reporting infection among patients and personnel.</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2.</w:t>
            </w:r>
            <w:r>
              <w:rPr>
                <w:sz w:val="22"/>
              </w:rPr>
              <w:tab/>
              <w:t>Keep records of infections as a basis for the study of these sources and for recommendation regarding medical measures.</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3.</w:t>
            </w:r>
            <w:r>
              <w:rPr>
                <w:sz w:val="22"/>
              </w:rPr>
              <w:tab/>
              <w:t xml:space="preserve">Distinguish to the best of their ability between </w:t>
            </w:r>
            <w:r>
              <w:rPr>
                <w:sz w:val="22"/>
              </w:rPr>
              <w:t>infection acquired in the hospital and that acquired outside.</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4.</w:t>
            </w:r>
            <w:r>
              <w:rPr>
                <w:sz w:val="22"/>
              </w:rPr>
              <w:tab/>
              <w:t>Establish policy for laboratory studies to determine specific type of contagion.</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5.</w:t>
            </w:r>
            <w:r>
              <w:rPr>
                <w:sz w:val="22"/>
              </w:rPr>
              <w:tab/>
              <w:t>Review aseptic technique used in care of patients handling of food, housekeeping procedures.</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jc w:val="both"/>
              <w:rPr>
                <w:sz w:val="22"/>
              </w:rPr>
            </w:pPr>
            <w:r>
              <w:rPr>
                <w:sz w:val="22"/>
              </w:rPr>
              <w:t>6.</w:t>
            </w:r>
            <w:r>
              <w:rPr>
                <w:sz w:val="22"/>
              </w:rPr>
              <w:tab/>
              <w:t>Monitor use of prophylactics, antibiotics, and in chronic conditions, treatment with adrenocortical steroids.</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rPr>
            </w:pP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432"/>
              <w:rPr>
                <w:sz w:val="22"/>
              </w:rPr>
            </w:pPr>
            <w:r>
              <w:rPr>
                <w:sz w:val="22"/>
              </w:rPr>
              <w:t>7.</w:t>
            </w:r>
            <w:r>
              <w:rPr>
                <w:sz w:val="22"/>
              </w:rPr>
              <w:tab/>
              <w:t>Undertake an educational program to convince staff and employees of the importance of reporting all skin infections, boils, acute upper respiratory in</w:t>
            </w:r>
            <w:r>
              <w:rPr>
                <w:sz w:val="22"/>
              </w:rPr>
              <w:t>fections, and the like.</w:t>
            </w:r>
          </w:p>
          <w:p w:rsidR="00000000" w:rsidRDefault="00D82EA3">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8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rPr>
            </w:pPr>
            <w:r>
              <w:rPr>
                <w:sz w:val="22"/>
              </w:rPr>
              <w:t>8.  Establish techniques for rapid discovery of infection.</w:t>
            </w:r>
          </w:p>
          <w:p w:rsidR="00000000" w:rsidRDefault="00D82E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000000" w:rsidRDefault="00D82E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b/>
                <w:sz w:val="22"/>
              </w:rPr>
            </w:pPr>
          </w:p>
          <w:p w:rsidR="00000000" w:rsidRDefault="00D82E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b/>
                <w:sz w:val="22"/>
              </w:rPr>
            </w:pPr>
          </w:p>
          <w:p w:rsidR="00000000" w:rsidRDefault="00D82EA3">
            <w:pPr>
              <w:ind w:left="720" w:right="720"/>
            </w:pPr>
          </w:p>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p w:rsidR="00000000" w:rsidRDefault="00D82EA3"/>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D82EA3">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D82EA3">
            <w:r>
              <w:t>Effective</w:t>
            </w:r>
          </w:p>
          <w:p w:rsidR="00000000" w:rsidRDefault="00D82EA3">
            <w:r>
              <w:t>Date:</w:t>
            </w:r>
          </w:p>
          <w:p w:rsidR="00000000" w:rsidRDefault="00D82EA3">
            <w:r>
              <w:t xml:space="preserve">            3/86</w:t>
            </w:r>
          </w:p>
        </w:tc>
        <w:tc>
          <w:tcPr>
            <w:tcW w:w="2203" w:type="dxa"/>
            <w:tcBorders>
              <w:top w:val="single" w:sz="6" w:space="0" w:color="auto"/>
              <w:left w:val="single" w:sz="6" w:space="0" w:color="auto"/>
              <w:bottom w:val="single" w:sz="6" w:space="0" w:color="auto"/>
              <w:right w:val="single" w:sz="6" w:space="0" w:color="auto"/>
            </w:tcBorders>
          </w:tcPr>
          <w:p w:rsidR="00000000" w:rsidRDefault="00D82EA3">
            <w:r>
              <w:t>Revision</w:t>
            </w:r>
          </w:p>
          <w:p w:rsidR="00000000" w:rsidRDefault="00D82EA3">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D82EA3">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D82EA3">
            <w:r>
              <w:t>Page:</w:t>
            </w:r>
          </w:p>
          <w:p w:rsidR="00000000" w:rsidRDefault="00D82EA3"/>
          <w:p w:rsidR="00000000" w:rsidRDefault="00D82EA3">
            <w:r>
              <w:t xml:space="preserve">               1 of 1</w:t>
            </w:r>
          </w:p>
          <w:p w:rsidR="00000000" w:rsidRDefault="00D82EA3"/>
          <w:p w:rsidR="00000000" w:rsidRDefault="00D82EA3"/>
        </w:tc>
      </w:tr>
    </w:tbl>
    <w:p w:rsidR="00000000" w:rsidRDefault="00D82EA3"/>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EA3"/>
    <w:rsid w:val="00D8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F2144D-55E9-4076-9919-AE968E94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E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American Health Enterprises</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2018-09-12T18:32:00Z</dcterms:created>
  <dcterms:modified xsi:type="dcterms:W3CDTF">2018-09-12T18:32:00Z</dcterms:modified>
</cp:coreProperties>
</file>