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A669EC" w:rsidP="00A669EC">
            <w:pPr>
              <w:pStyle w:val="ListParagraph"/>
            </w:pPr>
            <w:r>
              <w:t xml:space="preserve"> </w:t>
            </w:r>
            <w:r w:rsidR="00FC6D52">
              <w:t xml:space="preserve"> </w:t>
            </w:r>
            <w:r w:rsidR="005459C8">
              <w:t xml:space="preserve"> </w:t>
            </w:r>
            <w:r w:rsidR="00BC5BF6">
              <w:t xml:space="preserve"> </w:t>
            </w:r>
            <w:r w:rsidR="005459C8">
              <w:t>INFECTION CONTROL PRACTICES – SCABIES AND INFLUENZA</w:t>
            </w:r>
          </w:p>
          <w:p w:rsidR="00FC6D52" w:rsidRDefault="00FC6D52" w:rsidP="00FC6D52"/>
        </w:tc>
        <w:tc>
          <w:tcPr>
            <w:tcW w:w="2340" w:type="dxa"/>
            <w:gridSpan w:val="2"/>
          </w:tcPr>
          <w:p w:rsidR="00FC6D52" w:rsidRDefault="00FC6D52" w:rsidP="00FC6D52"/>
          <w:p w:rsidR="00FC6D52" w:rsidRPr="00B2514A"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Pr>
                <w:sz w:val="22"/>
              </w:rPr>
              <w:t xml:space="preserve"> </w:t>
            </w:r>
          </w:p>
          <w:p w:rsidR="00FC6D52" w:rsidRDefault="00FC6D52" w:rsidP="00FC6D52"/>
        </w:tc>
      </w:tr>
      <w:tr w:rsidR="00FC6D52">
        <w:tc>
          <w:tcPr>
            <w:tcW w:w="11088" w:type="dxa"/>
            <w:gridSpan w:val="6"/>
          </w:tcPr>
          <w:p w:rsidR="00231CDA" w:rsidRDefault="00231CDA" w:rsidP="00FC6D52"/>
          <w:p w:rsidR="00FC6D52" w:rsidRDefault="005459C8" w:rsidP="005459C8">
            <w:pPr>
              <w:tabs>
                <w:tab w:val="left" w:pos="180"/>
              </w:tabs>
              <w:ind w:right="432"/>
            </w:pPr>
            <w:r>
              <w:t>SCABIES:</w:t>
            </w:r>
          </w:p>
          <w:p w:rsidR="005459C8" w:rsidRDefault="005459C8" w:rsidP="005459C8">
            <w:pPr>
              <w:tabs>
                <w:tab w:val="left" w:pos="180"/>
              </w:tabs>
              <w:ind w:right="432"/>
            </w:pPr>
          </w:p>
          <w:p w:rsidR="005459C8" w:rsidRDefault="005459C8" w:rsidP="005459C8">
            <w:pPr>
              <w:tabs>
                <w:tab w:val="left" w:pos="180"/>
              </w:tabs>
              <w:ind w:right="432"/>
            </w:pPr>
            <w:r>
              <w:t>Diagnosis of scabies shall be made by a physician via a scraping of skin lesion.</w:t>
            </w:r>
          </w:p>
          <w:p w:rsidR="005459C8" w:rsidRDefault="005459C8" w:rsidP="005459C8">
            <w:pPr>
              <w:tabs>
                <w:tab w:val="left" w:pos="180"/>
              </w:tabs>
              <w:ind w:right="432"/>
            </w:pPr>
          </w:p>
          <w:p w:rsidR="005459C8" w:rsidRDefault="005459C8" w:rsidP="005459C8">
            <w:pPr>
              <w:tabs>
                <w:tab w:val="left" w:pos="180"/>
              </w:tabs>
              <w:ind w:right="432"/>
            </w:pPr>
            <w:r>
              <w:t xml:space="preserve">Treatment:  Lindane Lotions to all skin services as soon as ordered by the physician.  Treat all caregivers with last 24 hours.  Keep patient isolated in room until treated.  Treat all contacts at same time ads patient.  Launder all recently worn clothing and bed linen.  </w:t>
            </w: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r>
              <w:t>INFLUENZA:</w:t>
            </w:r>
          </w:p>
          <w:p w:rsidR="005459C8" w:rsidRDefault="005459C8" w:rsidP="005459C8">
            <w:pPr>
              <w:tabs>
                <w:tab w:val="left" w:pos="180"/>
              </w:tabs>
              <w:ind w:right="432"/>
            </w:pPr>
          </w:p>
          <w:p w:rsidR="005459C8" w:rsidRDefault="005459C8" w:rsidP="005459C8">
            <w:pPr>
              <w:tabs>
                <w:tab w:val="left" w:pos="180"/>
              </w:tabs>
              <w:ind w:right="432"/>
            </w:pPr>
            <w:r>
              <w:t>Diagnosis of influenza may be difficult in the absence of an epidemic.  Isolation is not required.  Practice universal precautions.</w:t>
            </w:r>
          </w:p>
          <w:p w:rsidR="005459C8" w:rsidRDefault="005459C8" w:rsidP="005459C8">
            <w:pPr>
              <w:tabs>
                <w:tab w:val="left" w:pos="180"/>
              </w:tabs>
              <w:ind w:right="432"/>
            </w:pPr>
          </w:p>
          <w:p w:rsidR="005459C8" w:rsidRDefault="005459C8" w:rsidP="005459C8">
            <w:pPr>
              <w:tabs>
                <w:tab w:val="left" w:pos="180"/>
              </w:tabs>
              <w:ind w:right="432"/>
            </w:pPr>
            <w:r>
              <w:t xml:space="preserve">  </w:t>
            </w: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p w:rsidR="005459C8" w:rsidRDefault="005459C8" w:rsidP="005459C8">
            <w:pPr>
              <w:tabs>
                <w:tab w:val="left" w:pos="180"/>
              </w:tabs>
              <w:ind w:right="432"/>
            </w:pPr>
          </w:p>
        </w:tc>
      </w:tr>
      <w:tr w:rsidR="00FC6D52">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r>
              <w:t>7/07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E67CD">
              <w:t>1 of 1</w:t>
            </w:r>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333BB5"/>
    <w:rsid w:val="00347ED8"/>
    <w:rsid w:val="004602A8"/>
    <w:rsid w:val="00495518"/>
    <w:rsid w:val="004A3044"/>
    <w:rsid w:val="00510140"/>
    <w:rsid w:val="005459C8"/>
    <w:rsid w:val="005915DC"/>
    <w:rsid w:val="005B31CA"/>
    <w:rsid w:val="00693714"/>
    <w:rsid w:val="0084125D"/>
    <w:rsid w:val="00863F06"/>
    <w:rsid w:val="009560CA"/>
    <w:rsid w:val="00977358"/>
    <w:rsid w:val="009B7383"/>
    <w:rsid w:val="009E3269"/>
    <w:rsid w:val="009E67CD"/>
    <w:rsid w:val="00A669EC"/>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E7DE97-E562-4F35-A86F-BA6C7E60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669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2018-09-12T18:32:00Z</dcterms:created>
  <dcterms:modified xsi:type="dcterms:W3CDTF">2018-09-12T18:32:00Z</dcterms:modified>
</cp:coreProperties>
</file>