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A2645F" w:rsidP="00A2645F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1F4527">
              <w:t xml:space="preserve"> </w:t>
            </w:r>
            <w:r w:rsidR="00861A0A">
              <w:t>HIGH-RISK COMMITTEE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416045" w:rsidRDefault="00416045" w:rsidP="00416045">
            <w:r>
              <w:t>Purpose:</w:t>
            </w:r>
          </w:p>
          <w:p w:rsidR="00416045" w:rsidRDefault="00416045" w:rsidP="00416045">
            <w:r>
              <w:t>To provide specific guidelines to the facility for implementing a High-Risk Committee.</w:t>
            </w:r>
          </w:p>
          <w:p w:rsidR="00416045" w:rsidRDefault="00416045" w:rsidP="00416045">
            <w:r>
              <w:t>To assist the facility in attaining or maintaining the highest practicable physical, mental, and psychosocial well-being of its residents.</w:t>
            </w:r>
          </w:p>
          <w:p w:rsidR="00416045" w:rsidRDefault="00416045" w:rsidP="00416045"/>
          <w:p w:rsidR="00416045" w:rsidRDefault="00416045" w:rsidP="00416045">
            <w:r>
              <w:t>Statement of Policy:</w:t>
            </w:r>
          </w:p>
          <w:p w:rsidR="00416045" w:rsidRDefault="00416045" w:rsidP="00416045">
            <w:r>
              <w:t>It is the policy of this facility to identify those residents at risk for a decline in their medical condition, potential negative outcomes, and complications related to their stay.  The facility will then address the specific resident needs that an interdisciplinary high-risk committee recommends.  Those needs will be addressed within one week and the team members will be responsible for the implementation, monitoring, and re-evaluation of the resident’s progress or lack of progress.</w:t>
            </w:r>
          </w:p>
          <w:p w:rsidR="00416045" w:rsidRDefault="00416045" w:rsidP="00416045"/>
          <w:p w:rsidR="00416045" w:rsidRDefault="00416045" w:rsidP="00416045">
            <w:r>
              <w:t>While it is the intent of this meeting to provide a holistic approach, and thus decrease the need for separate meetings to address individual problems, we recognize</w:t>
            </w:r>
            <w:r w:rsidR="004851E1">
              <w:t xml:space="preserve"> the need to briefly review</w:t>
            </w:r>
            <w:r>
              <w:t xml:space="preserve"> resident</w:t>
            </w:r>
            <w:r w:rsidR="004851E1">
              <w:t>s that have</w:t>
            </w:r>
            <w:r>
              <w:t xml:space="preserve"> weight loss a</w:t>
            </w:r>
            <w:r w:rsidR="004851E1">
              <w:t>nd pressure sores at the</w:t>
            </w:r>
            <w:r>
              <w:t xml:space="preserve"> meeting</w:t>
            </w:r>
            <w:r w:rsidR="004851E1">
              <w:t>s</w:t>
            </w:r>
            <w:r>
              <w:t>.</w:t>
            </w:r>
          </w:p>
          <w:p w:rsidR="00416045" w:rsidRDefault="00416045" w:rsidP="00416045"/>
          <w:p w:rsidR="00416045" w:rsidRDefault="00416045" w:rsidP="00416045">
            <w:r>
              <w:t>Procedure:</w:t>
            </w:r>
          </w:p>
          <w:p w:rsidR="00416045" w:rsidRDefault="00416045" w:rsidP="00416045">
            <w:pPr>
              <w:numPr>
                <w:ilvl w:val="0"/>
                <w:numId w:val="26"/>
              </w:numPr>
            </w:pPr>
            <w:r>
              <w:t>Procedure for organizing your committee</w:t>
            </w:r>
          </w:p>
          <w:p w:rsidR="00416045" w:rsidRDefault="00416045" w:rsidP="00416045">
            <w:pPr>
              <w:numPr>
                <w:ilvl w:val="0"/>
                <w:numId w:val="27"/>
              </w:numPr>
            </w:pPr>
            <w:r>
              <w:t xml:space="preserve">The facility will chose a standard day of the week in which the committee will be meeting for one hour. </w:t>
            </w:r>
          </w:p>
          <w:p w:rsidR="00416045" w:rsidRDefault="00416045" w:rsidP="00416045">
            <w:pPr>
              <w:numPr>
                <w:ilvl w:val="0"/>
                <w:numId w:val="27"/>
              </w:numPr>
            </w:pPr>
            <w:r>
              <w:t>The facility will identify the interdisciplinary team members that will be attending the meeting each week.  The members may include nursing, therapy, dietary, pharmacy, social services, restorative, nursing assistance, and/or MDS nurse.</w:t>
            </w:r>
          </w:p>
          <w:p w:rsidR="00416045" w:rsidRDefault="00416045" w:rsidP="00416045">
            <w:pPr>
              <w:numPr>
                <w:ilvl w:val="0"/>
                <w:numId w:val="26"/>
              </w:numPr>
            </w:pPr>
            <w:r>
              <w:t>Procedure for identification of High-Risk residents</w:t>
            </w:r>
          </w:p>
          <w:p w:rsidR="00416045" w:rsidRDefault="00416045" w:rsidP="00416045">
            <w:pPr>
              <w:numPr>
                <w:ilvl w:val="0"/>
                <w:numId w:val="28"/>
              </w:numPr>
            </w:pPr>
            <w:r>
              <w:t>Each month the facility will review the following reports:</w:t>
            </w:r>
          </w:p>
          <w:p w:rsidR="00416045" w:rsidRDefault="00416045" w:rsidP="00416045">
            <w:pPr>
              <w:numPr>
                <w:ilvl w:val="0"/>
                <w:numId w:val="29"/>
              </w:numPr>
            </w:pPr>
            <w:r>
              <w:t>Weekly Pressure Ulcer Report</w:t>
            </w:r>
          </w:p>
          <w:p w:rsidR="00416045" w:rsidRDefault="00416045" w:rsidP="00416045">
            <w:pPr>
              <w:numPr>
                <w:ilvl w:val="0"/>
                <w:numId w:val="29"/>
              </w:numPr>
            </w:pPr>
            <w:r>
              <w:t>Monthly and Weekly Weights</w:t>
            </w:r>
          </w:p>
          <w:p w:rsidR="00416045" w:rsidRDefault="00416045" w:rsidP="00416045">
            <w:pPr>
              <w:numPr>
                <w:ilvl w:val="0"/>
                <w:numId w:val="29"/>
              </w:numPr>
            </w:pPr>
            <w:r>
              <w:t>Incident Report Log</w:t>
            </w:r>
          </w:p>
          <w:p w:rsidR="00416045" w:rsidRDefault="00416045" w:rsidP="00416045">
            <w:pPr>
              <w:numPr>
                <w:ilvl w:val="0"/>
                <w:numId w:val="29"/>
              </w:numPr>
            </w:pPr>
            <w:r>
              <w:t>Quality Indicators</w:t>
            </w:r>
          </w:p>
          <w:p w:rsidR="00416045" w:rsidRDefault="00416045" w:rsidP="00416045">
            <w:pPr>
              <w:numPr>
                <w:ilvl w:val="0"/>
                <w:numId w:val="29"/>
              </w:numPr>
            </w:pPr>
            <w:r>
              <w:t>Resident Level Quality Indicator Summary</w:t>
            </w:r>
          </w:p>
          <w:p w:rsidR="00416045" w:rsidRDefault="00416045" w:rsidP="00416045">
            <w:pPr>
              <w:numPr>
                <w:ilvl w:val="0"/>
                <w:numId w:val="28"/>
              </w:numPr>
            </w:pPr>
            <w:r>
              <w:t>The Director of Nursing (DON) or designee will identify at least 10 residents to be reviewed each week based on the following criteria;</w:t>
            </w:r>
          </w:p>
          <w:p w:rsidR="00416045" w:rsidRDefault="004851E1" w:rsidP="00416045">
            <w:pPr>
              <w:numPr>
                <w:ilvl w:val="0"/>
                <w:numId w:val="30"/>
              </w:numPr>
            </w:pPr>
            <w:r>
              <w:t>R</w:t>
            </w:r>
            <w:r w:rsidR="00416045">
              <w:t>esident</w:t>
            </w:r>
            <w:r>
              <w:t>s with</w:t>
            </w:r>
            <w:r w:rsidR="00416045">
              <w:t xml:space="preserve"> new pressure ulcers acquired in the past week (from Weekly Pressure Ulcer Report)</w:t>
            </w:r>
          </w:p>
          <w:p w:rsidR="00416045" w:rsidRDefault="004851E1" w:rsidP="00416045">
            <w:pPr>
              <w:numPr>
                <w:ilvl w:val="0"/>
                <w:numId w:val="30"/>
              </w:numPr>
            </w:pPr>
            <w:r>
              <w:t>R</w:t>
            </w:r>
            <w:r w:rsidR="00416045">
              <w:t>esidents that trigger with a sentinel event (on Quality Indicator Report-Dehydration/Impaction/Low-risk pressure ulcer)</w:t>
            </w:r>
          </w:p>
          <w:p w:rsidR="00416045" w:rsidRDefault="004851E1" w:rsidP="00416045">
            <w:pPr>
              <w:numPr>
                <w:ilvl w:val="0"/>
                <w:numId w:val="30"/>
              </w:numPr>
            </w:pPr>
            <w:r>
              <w:t>R</w:t>
            </w:r>
            <w:r w:rsidR="00416045">
              <w:t>esident</w:t>
            </w:r>
            <w:r>
              <w:t>s</w:t>
            </w:r>
            <w:r w:rsidR="00416045">
              <w:t xml:space="preserve"> with new weight loss trend of &gt;5% in past month</w:t>
            </w:r>
          </w:p>
          <w:p w:rsidR="00416045" w:rsidRDefault="004851E1" w:rsidP="00416045">
            <w:pPr>
              <w:numPr>
                <w:ilvl w:val="0"/>
                <w:numId w:val="30"/>
              </w:numPr>
            </w:pPr>
            <w:r>
              <w:t>R</w:t>
            </w:r>
            <w:r w:rsidR="00416045">
              <w:t>esident</w:t>
            </w:r>
            <w:r>
              <w:t>s</w:t>
            </w:r>
            <w:r w:rsidR="00416045">
              <w:t xml:space="preserve"> with a significant  incident (i.e. fall with injury, resident-to-resident incident)  </w:t>
            </w:r>
          </w:p>
          <w:p w:rsidR="00416045" w:rsidRDefault="00416045" w:rsidP="00416045"/>
          <w:p w:rsidR="00416045" w:rsidRDefault="00416045" w:rsidP="00416045">
            <w:r>
              <w:t xml:space="preserve"> </w:t>
            </w:r>
          </w:p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861A0A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416045">
              <w:t>1 of 2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A2645F" w:rsidP="00A2645F">
            <w:pPr>
              <w:pStyle w:val="ListParagraph"/>
            </w:pPr>
            <w:r>
              <w:t xml:space="preserve"> </w:t>
            </w:r>
            <w:r w:rsidR="00861A0A">
              <w:t xml:space="preserve"> HIGH-RISK COMMITTEE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EB7F69" w:rsidRDefault="00EB7F69" w:rsidP="002A730C"/>
          <w:p w:rsidR="00416045" w:rsidRDefault="004851E1" w:rsidP="00416045">
            <w:pPr>
              <w:numPr>
                <w:ilvl w:val="0"/>
                <w:numId w:val="30"/>
              </w:numPr>
            </w:pPr>
            <w:r>
              <w:t>R</w:t>
            </w:r>
            <w:r w:rsidR="00416045">
              <w:t>esident</w:t>
            </w:r>
            <w:r>
              <w:t>s</w:t>
            </w:r>
            <w:r w:rsidR="00416045">
              <w:t xml:space="preserve"> that re-admitted within the past week from an acute hospital stay.</w:t>
            </w:r>
          </w:p>
          <w:p w:rsidR="00416045" w:rsidRDefault="00416045" w:rsidP="00416045">
            <w:pPr>
              <w:numPr>
                <w:ilvl w:val="0"/>
                <w:numId w:val="30"/>
              </w:numPr>
            </w:pPr>
            <w:r>
              <w:t>If there are no residents that trigger for the above reasons, choose your residents based on the following criteria:</w:t>
            </w:r>
          </w:p>
          <w:p w:rsidR="00416045" w:rsidRDefault="00416045" w:rsidP="00416045">
            <w:pPr>
              <w:numPr>
                <w:ilvl w:val="0"/>
                <w:numId w:val="31"/>
              </w:numPr>
            </w:pPr>
            <w:r>
              <w:t>Those residents on the Quality Indicator Report with greater than 9 indicators (See last column named Total)</w:t>
            </w:r>
          </w:p>
          <w:p w:rsidR="00416045" w:rsidRDefault="00416045" w:rsidP="00416045">
            <w:pPr>
              <w:numPr>
                <w:ilvl w:val="0"/>
                <w:numId w:val="31"/>
              </w:numPr>
            </w:pPr>
            <w:r>
              <w:t>Residents with pressure ulcers that have not been making progress</w:t>
            </w:r>
          </w:p>
          <w:p w:rsidR="00416045" w:rsidRDefault="00416045" w:rsidP="00416045">
            <w:pPr>
              <w:numPr>
                <w:ilvl w:val="0"/>
                <w:numId w:val="31"/>
              </w:numPr>
            </w:pPr>
            <w:r>
              <w:t>Residents that are experiencing weight loss of &gt; 10% in 6 months.</w:t>
            </w:r>
          </w:p>
          <w:p w:rsidR="00416045" w:rsidRDefault="004851E1" w:rsidP="00416045">
            <w:pPr>
              <w:numPr>
                <w:ilvl w:val="0"/>
                <w:numId w:val="31"/>
              </w:numPr>
            </w:pPr>
            <w:r>
              <w:t>Residents with</w:t>
            </w:r>
            <w:r w:rsidR="00416045">
              <w:t xml:space="preserve"> other significant change</w:t>
            </w:r>
            <w:r>
              <w:t>s</w:t>
            </w:r>
            <w:r w:rsidR="00416045">
              <w:t xml:space="preserve"> occurring identified by reviewing the daily telephone orders, 24-hour report, and infection control log.</w:t>
            </w:r>
          </w:p>
          <w:p w:rsidR="00416045" w:rsidRDefault="00416045" w:rsidP="00416045">
            <w:pPr>
              <w:numPr>
                <w:ilvl w:val="0"/>
                <w:numId w:val="26"/>
              </w:numPr>
            </w:pPr>
            <w:r>
              <w:t>Procedure for conducting the High-Risk Committee</w:t>
            </w:r>
          </w:p>
          <w:p w:rsidR="00416045" w:rsidRDefault="00416045" w:rsidP="00416045">
            <w:pPr>
              <w:numPr>
                <w:ilvl w:val="0"/>
                <w:numId w:val="32"/>
              </w:numPr>
            </w:pPr>
            <w:r>
              <w:t>The DON or designee will b</w:t>
            </w:r>
            <w:r w:rsidR="004851E1">
              <w:t xml:space="preserve">e responsible for notifying </w:t>
            </w:r>
            <w:r>
              <w:t>committee members of the day, time of the meeting, as well as the resident list and reason for review</w:t>
            </w:r>
          </w:p>
          <w:p w:rsidR="00416045" w:rsidRDefault="004851E1" w:rsidP="00416045">
            <w:pPr>
              <w:numPr>
                <w:ilvl w:val="0"/>
                <w:numId w:val="32"/>
              </w:numPr>
            </w:pPr>
            <w:r>
              <w:t>T</w:t>
            </w:r>
            <w:r w:rsidR="00416045">
              <w:t>he identified resident’s medical record will be brought to the meeting.</w:t>
            </w:r>
          </w:p>
          <w:p w:rsidR="00416045" w:rsidRDefault="004851E1" w:rsidP="00416045">
            <w:pPr>
              <w:numPr>
                <w:ilvl w:val="0"/>
                <w:numId w:val="32"/>
              </w:numPr>
            </w:pPr>
            <w:r>
              <w:t>C</w:t>
            </w:r>
            <w:r w:rsidR="00416045">
              <w:t>ommittee member</w:t>
            </w:r>
            <w:r>
              <w:t>s</w:t>
            </w:r>
            <w:r w:rsidR="00416045">
              <w:t xml:space="preserve"> attending will sign-in</w:t>
            </w:r>
          </w:p>
          <w:p w:rsidR="00416045" w:rsidRDefault="004851E1" w:rsidP="00416045">
            <w:pPr>
              <w:numPr>
                <w:ilvl w:val="0"/>
                <w:numId w:val="32"/>
              </w:numPr>
            </w:pPr>
            <w:r>
              <w:t>R</w:t>
            </w:r>
            <w:r w:rsidR="00416045">
              <w:t>esident</w:t>
            </w:r>
            <w:r>
              <w:t>s</w:t>
            </w:r>
            <w:r w:rsidR="00416045">
              <w:t xml:space="preserve"> will be discussed for less than 10 minutes</w:t>
            </w:r>
          </w:p>
          <w:p w:rsidR="00416045" w:rsidRDefault="00416045" w:rsidP="00416045">
            <w:pPr>
              <w:numPr>
                <w:ilvl w:val="0"/>
                <w:numId w:val="32"/>
              </w:numPr>
            </w:pPr>
            <w:r>
              <w:t>The team will review and make recommendations regarding the concern that identified the resident as at risk</w:t>
            </w:r>
          </w:p>
          <w:p w:rsidR="00416045" w:rsidRDefault="00416045" w:rsidP="00416045">
            <w:pPr>
              <w:numPr>
                <w:ilvl w:val="0"/>
                <w:numId w:val="32"/>
              </w:numPr>
            </w:pPr>
            <w:r>
              <w:t>The Team will document in the medical record that the resident was reviewed at the high risk meeting for: _________________(state reason for review)</w:t>
            </w:r>
          </w:p>
          <w:p w:rsidR="00416045" w:rsidRDefault="004851E1" w:rsidP="00416045">
            <w:pPr>
              <w:numPr>
                <w:ilvl w:val="0"/>
                <w:numId w:val="32"/>
              </w:numPr>
            </w:pPr>
            <w:r>
              <w:t>I</w:t>
            </w:r>
            <w:r w:rsidR="00416045">
              <w:t>ntervention</w:t>
            </w:r>
            <w:r>
              <w:t>s</w:t>
            </w:r>
            <w:r w:rsidR="00416045">
              <w:t xml:space="preserve"> or changes in the plan of care will be documented on the “High- Risk Committee Recommendations” form</w:t>
            </w:r>
          </w:p>
          <w:p w:rsidR="00416045" w:rsidRDefault="00416045" w:rsidP="00416045">
            <w:pPr>
              <w:numPr>
                <w:ilvl w:val="0"/>
                <w:numId w:val="32"/>
              </w:numPr>
            </w:pPr>
            <w:r>
              <w:t>The recommendations will be addressed within the week, before the next High-Risk meeting</w:t>
            </w:r>
          </w:p>
          <w:p w:rsidR="00416045" w:rsidRDefault="00416045" w:rsidP="00416045">
            <w:pPr>
              <w:numPr>
                <w:ilvl w:val="0"/>
                <w:numId w:val="32"/>
              </w:numPr>
            </w:pPr>
            <w:r>
              <w:t>The recommendations will be shared with the appropriate healthcare providers in order to implement the recommendations.</w:t>
            </w:r>
          </w:p>
          <w:p w:rsidR="00416045" w:rsidRDefault="00416045" w:rsidP="00416045">
            <w:pPr>
              <w:numPr>
                <w:ilvl w:val="0"/>
                <w:numId w:val="32"/>
              </w:numPr>
            </w:pPr>
            <w:r>
              <w:t>The first 10 minutes of the meeting will address the previous week recommendations, and adjustments will be made to the plan of care as warranted, as well as a quick review</w:t>
            </w:r>
            <w:r w:rsidR="004851E1">
              <w:t xml:space="preserve"> of</w:t>
            </w:r>
            <w:r>
              <w:t xml:space="preserve"> residents with a current pressure ulcer, and those with current weight los</w:t>
            </w:r>
            <w:r w:rsidR="004851E1">
              <w:t>s.  While reviewing</w:t>
            </w:r>
            <w:r>
              <w:t xml:space="preserve"> residents, the team will comment/discuss as to whether the current intervention plan is working, and if not, this resident will be added to the list for more in-depth discussion by the team at this meeting.</w:t>
            </w:r>
          </w:p>
          <w:p w:rsidR="00416045" w:rsidRDefault="00416045" w:rsidP="00416045">
            <w:pPr>
              <w:numPr>
                <w:ilvl w:val="0"/>
                <w:numId w:val="32"/>
              </w:numPr>
            </w:pPr>
            <w:r>
              <w:t>The committee meeting sign-in, as well as the residents reviewed and the recommendations will be kept in a separate binder, accessible for review by the facility team.</w:t>
            </w:r>
          </w:p>
          <w:p w:rsidR="00416045" w:rsidRDefault="00416045" w:rsidP="00416045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861A0A" w:rsidP="002A730C">
            <w:r>
              <w:t>3/17</w:t>
            </w:r>
          </w:p>
          <w:p w:rsidR="00EB7F69" w:rsidRDefault="00EB7F69" w:rsidP="002A730C"/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416045">
              <w:t>2 of 2</w:t>
            </w:r>
          </w:p>
          <w:p w:rsidR="00EB7F69" w:rsidRDefault="00EB7F69" w:rsidP="002A730C"/>
        </w:tc>
      </w:tr>
    </w:tbl>
    <w:p w:rsidR="00EB7F69" w:rsidRDefault="00EB7F69" w:rsidP="00416045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03A"/>
    <w:multiLevelType w:val="hybridMultilevel"/>
    <w:tmpl w:val="B8425CCA"/>
    <w:lvl w:ilvl="0" w:tplc="8FF05B1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D3E9D"/>
    <w:multiLevelType w:val="hybridMultilevel"/>
    <w:tmpl w:val="DD468A6C"/>
    <w:lvl w:ilvl="0" w:tplc="475E5464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1F791E"/>
    <w:multiLevelType w:val="hybridMultilevel"/>
    <w:tmpl w:val="74E02810"/>
    <w:lvl w:ilvl="0" w:tplc="4BD48EC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1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48F42B1"/>
    <w:multiLevelType w:val="hybridMultilevel"/>
    <w:tmpl w:val="EB50DA1E"/>
    <w:lvl w:ilvl="0" w:tplc="DFA8E62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F10327C"/>
    <w:multiLevelType w:val="hybridMultilevel"/>
    <w:tmpl w:val="D8908638"/>
    <w:lvl w:ilvl="0" w:tplc="7826B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7E4F47"/>
    <w:multiLevelType w:val="hybridMultilevel"/>
    <w:tmpl w:val="CD4EA61E"/>
    <w:lvl w:ilvl="0" w:tplc="D1DEBBF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4F117B8"/>
    <w:multiLevelType w:val="hybridMultilevel"/>
    <w:tmpl w:val="95BE2B04"/>
    <w:lvl w:ilvl="0" w:tplc="0FF6BDBE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2"/>
  </w:num>
  <w:num w:numId="4">
    <w:abstractNumId w:val="17"/>
  </w:num>
  <w:num w:numId="5">
    <w:abstractNumId w:val="0"/>
  </w:num>
  <w:num w:numId="6">
    <w:abstractNumId w:val="16"/>
  </w:num>
  <w:num w:numId="7">
    <w:abstractNumId w:val="31"/>
  </w:num>
  <w:num w:numId="8">
    <w:abstractNumId w:val="26"/>
  </w:num>
  <w:num w:numId="9">
    <w:abstractNumId w:val="3"/>
  </w:num>
  <w:num w:numId="10">
    <w:abstractNumId w:val="5"/>
  </w:num>
  <w:num w:numId="11">
    <w:abstractNumId w:val="18"/>
  </w:num>
  <w:num w:numId="12">
    <w:abstractNumId w:val="2"/>
  </w:num>
  <w:num w:numId="13">
    <w:abstractNumId w:val="10"/>
  </w:num>
  <w:num w:numId="14">
    <w:abstractNumId w:val="6"/>
  </w:num>
  <w:num w:numId="15">
    <w:abstractNumId w:val="7"/>
  </w:num>
  <w:num w:numId="16">
    <w:abstractNumId w:val="13"/>
  </w:num>
  <w:num w:numId="17">
    <w:abstractNumId w:val="15"/>
  </w:num>
  <w:num w:numId="18">
    <w:abstractNumId w:val="27"/>
  </w:num>
  <w:num w:numId="19">
    <w:abstractNumId w:val="24"/>
  </w:num>
  <w:num w:numId="20">
    <w:abstractNumId w:val="8"/>
  </w:num>
  <w:num w:numId="21">
    <w:abstractNumId w:val="4"/>
  </w:num>
  <w:num w:numId="22">
    <w:abstractNumId w:val="25"/>
  </w:num>
  <w:num w:numId="23">
    <w:abstractNumId w:val="9"/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  <w:num w:numId="28">
    <w:abstractNumId w:val="14"/>
  </w:num>
  <w:num w:numId="29">
    <w:abstractNumId w:val="11"/>
  </w:num>
  <w:num w:numId="30">
    <w:abstractNumId w:val="30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416045"/>
    <w:rsid w:val="004602A8"/>
    <w:rsid w:val="004851E1"/>
    <w:rsid w:val="00495518"/>
    <w:rsid w:val="004A3044"/>
    <w:rsid w:val="00510140"/>
    <w:rsid w:val="005915DC"/>
    <w:rsid w:val="005B31CA"/>
    <w:rsid w:val="00617068"/>
    <w:rsid w:val="00693714"/>
    <w:rsid w:val="00772973"/>
    <w:rsid w:val="0084125D"/>
    <w:rsid w:val="00861A0A"/>
    <w:rsid w:val="00863F06"/>
    <w:rsid w:val="008E5F8B"/>
    <w:rsid w:val="00953EA7"/>
    <w:rsid w:val="009560CA"/>
    <w:rsid w:val="00977358"/>
    <w:rsid w:val="009B7383"/>
    <w:rsid w:val="009E3269"/>
    <w:rsid w:val="009E67CD"/>
    <w:rsid w:val="00A2645F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DD6D18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718F7B-22A0-4DD8-9909-F54BB8D8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264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2018-09-12T18:31:00Z</dcterms:created>
  <dcterms:modified xsi:type="dcterms:W3CDTF">2018-09-12T18:31:00Z</dcterms:modified>
</cp:coreProperties>
</file>