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558E5" w:rsidP="005558E5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A62707" w:rsidRPr="009D618A">
              <w:t>ENVIRONMENTAL STANDARDS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A62707">
              <w:rPr>
                <w:sz w:val="22"/>
              </w:rPr>
              <w:t>642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A62707" w:rsidRPr="009D618A" w:rsidRDefault="00A62707" w:rsidP="00A62707">
            <w:pPr>
              <w:ind w:left="567" w:right="1233"/>
            </w:pPr>
            <w:r w:rsidRPr="009D618A">
              <w:t>POLICY:</w:t>
            </w:r>
          </w:p>
          <w:p w:rsidR="00A62707" w:rsidRPr="009D618A" w:rsidRDefault="00A62707" w:rsidP="00A62707">
            <w:pPr>
              <w:ind w:left="567" w:right="1233"/>
            </w:pPr>
          </w:p>
          <w:p w:rsidR="00A62707" w:rsidRPr="009D618A" w:rsidRDefault="00A62707" w:rsidP="00A62707">
            <w:pPr>
              <w:ind w:left="567" w:right="1233"/>
            </w:pPr>
            <w:r w:rsidRPr="009D618A">
              <w:t>Winning Wheels will maintain appropriate environmental standards which will meet or exceed th</w:t>
            </w:r>
            <w:r w:rsidR="00AB493E">
              <w:t>e needs of the patients.  This p</w:t>
            </w:r>
            <w:r w:rsidRPr="009D618A">
              <w:t>olicy will outline procedures for establishing and maintaining appropriate environmental physical standards throughout the facility.</w:t>
            </w:r>
          </w:p>
          <w:p w:rsidR="00A62707" w:rsidRPr="009D618A" w:rsidRDefault="00A62707" w:rsidP="00A62707">
            <w:pPr>
              <w:ind w:left="567" w:right="1233"/>
            </w:pPr>
          </w:p>
          <w:p w:rsidR="00A62707" w:rsidRPr="009D618A" w:rsidRDefault="00A62707" w:rsidP="00A62707">
            <w:pPr>
              <w:ind w:left="567" w:right="1233"/>
            </w:pPr>
            <w:r w:rsidRPr="009D618A">
              <w:t>PROCEDURES:</w:t>
            </w:r>
          </w:p>
          <w:p w:rsidR="00A62707" w:rsidRPr="009D618A" w:rsidRDefault="00A62707" w:rsidP="00A62707">
            <w:pPr>
              <w:ind w:left="567" w:right="1233"/>
            </w:pPr>
          </w:p>
          <w:p w:rsidR="00A62707" w:rsidRPr="009D618A" w:rsidRDefault="00A62707" w:rsidP="00A62707">
            <w:pPr>
              <w:numPr>
                <w:ilvl w:val="0"/>
                <w:numId w:val="21"/>
              </w:numPr>
              <w:ind w:right="1233"/>
            </w:pPr>
            <w:r w:rsidRPr="009D618A">
              <w:t>Environmental physical standards will be evaluated on a continuing ba</w:t>
            </w:r>
            <w:r w:rsidR="002F41A3">
              <w:t>sis by the Administrator, or their</w:t>
            </w:r>
            <w:r w:rsidRPr="009D618A">
              <w:t xml:space="preserve"> designated representative.  Appropriate ac</w:t>
            </w:r>
            <w:r w:rsidR="002F41A3">
              <w:t>tion will be taken to insure</w:t>
            </w:r>
            <w:r w:rsidRPr="009D618A">
              <w:t xml:space="preserve"> standards are maintained.</w:t>
            </w:r>
          </w:p>
          <w:p w:rsidR="00A62707" w:rsidRPr="009D618A" w:rsidRDefault="00A62707" w:rsidP="00A62707">
            <w:pPr>
              <w:ind w:left="567" w:right="1233"/>
            </w:pPr>
          </w:p>
          <w:p w:rsidR="00A62707" w:rsidRPr="009D618A" w:rsidRDefault="002F41A3" w:rsidP="00A62707">
            <w:pPr>
              <w:numPr>
                <w:ilvl w:val="0"/>
                <w:numId w:val="21"/>
              </w:numPr>
              <w:ind w:right="1233"/>
            </w:pPr>
            <w:r>
              <w:t>Painting schedules for general areas of the facility</w:t>
            </w:r>
            <w:r w:rsidR="00A62707" w:rsidRPr="009D618A">
              <w:t xml:space="preserve"> will be developed and followed by the Maintenance Department.</w:t>
            </w:r>
          </w:p>
          <w:p w:rsidR="00A62707" w:rsidRPr="009D618A" w:rsidRDefault="00A62707" w:rsidP="00A62707">
            <w:pPr>
              <w:ind w:left="567" w:right="1233"/>
            </w:pPr>
          </w:p>
          <w:p w:rsidR="00A62707" w:rsidRPr="009D618A" w:rsidRDefault="00A62707" w:rsidP="00A62707">
            <w:pPr>
              <w:numPr>
                <w:ilvl w:val="0"/>
                <w:numId w:val="21"/>
              </w:numPr>
              <w:ind w:right="1233"/>
            </w:pPr>
            <w:r w:rsidRPr="009D618A">
              <w:t>Patient rooms, patient lounges, offices and other areas of this description will be s</w:t>
            </w:r>
            <w:r>
              <w:t>c</w:t>
            </w:r>
            <w:r w:rsidRPr="009D618A">
              <w:t>heduled for painting on an as-needed basis.</w:t>
            </w:r>
          </w:p>
          <w:p w:rsidR="00A62707" w:rsidRPr="009D618A" w:rsidRDefault="00A62707" w:rsidP="00A62707">
            <w:pPr>
              <w:ind w:left="567" w:right="1233"/>
            </w:pPr>
          </w:p>
          <w:p w:rsidR="00A62707" w:rsidRPr="009D618A" w:rsidRDefault="00A62707" w:rsidP="00A62707">
            <w:pPr>
              <w:numPr>
                <w:ilvl w:val="0"/>
                <w:numId w:val="21"/>
              </w:numPr>
              <w:ind w:right="1233"/>
            </w:pPr>
            <w:r w:rsidRPr="009D618A">
              <w:t>Replacement of carpet, draperies and furniture will be deci</w:t>
            </w:r>
            <w:r w:rsidR="00AB493E">
              <w:t>ded by the Administrator, or their</w:t>
            </w:r>
            <w:r w:rsidRPr="009D618A">
              <w:t xml:space="preserve"> designate, after consultation with Department Heads and interior designers, if such assistance is required.  Only planned, budgeted replacements will be warranted.</w:t>
            </w:r>
          </w:p>
          <w:p w:rsidR="00A62707" w:rsidRPr="009D618A" w:rsidRDefault="00A62707" w:rsidP="00A62707">
            <w:pPr>
              <w:ind w:left="567" w:right="1233"/>
            </w:pPr>
          </w:p>
          <w:p w:rsidR="00A62707" w:rsidRPr="009D618A" w:rsidRDefault="00A62707" w:rsidP="00A62707">
            <w:pPr>
              <w:numPr>
                <w:ilvl w:val="0"/>
                <w:numId w:val="21"/>
              </w:numPr>
              <w:ind w:right="1233"/>
            </w:pPr>
            <w:r w:rsidRPr="009D618A">
              <w:t>Schedules for maintaining environmental standards will be a</w:t>
            </w:r>
            <w:r w:rsidR="002F41A3">
              <w:t>dhered to</w:t>
            </w:r>
            <w:r w:rsidRPr="009D618A">
              <w:t>.  Circumstances which dictate changes in the schedules will be coordinated through the Administrator.</w:t>
            </w:r>
          </w:p>
          <w:p w:rsidR="00FC6D52" w:rsidRDefault="00FC6D52" w:rsidP="00A62707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A62707" w:rsidRDefault="00A6270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AB493E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A62707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C1B4D"/>
    <w:multiLevelType w:val="hybridMultilevel"/>
    <w:tmpl w:val="08D06EA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384C86"/>
    <w:multiLevelType w:val="hybridMultilevel"/>
    <w:tmpl w:val="63563A86"/>
    <w:lvl w:ilvl="0" w:tplc="7C9E4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0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F41A3"/>
    <w:rsid w:val="00333BB5"/>
    <w:rsid w:val="00347ED8"/>
    <w:rsid w:val="004602A8"/>
    <w:rsid w:val="00495518"/>
    <w:rsid w:val="004A3044"/>
    <w:rsid w:val="00510140"/>
    <w:rsid w:val="005558E5"/>
    <w:rsid w:val="005915DC"/>
    <w:rsid w:val="005B31CA"/>
    <w:rsid w:val="00617068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62707"/>
    <w:rsid w:val="00A91B6D"/>
    <w:rsid w:val="00AB493E"/>
    <w:rsid w:val="00AF4E21"/>
    <w:rsid w:val="00B02F13"/>
    <w:rsid w:val="00B2514A"/>
    <w:rsid w:val="00B405E5"/>
    <w:rsid w:val="00B46C84"/>
    <w:rsid w:val="00B731B7"/>
    <w:rsid w:val="00B96F9E"/>
    <w:rsid w:val="00BC5BF6"/>
    <w:rsid w:val="00C071CB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99B50E-48CF-493F-AF0B-E803FBFD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558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2018-09-12T18:31:00Z</dcterms:created>
  <dcterms:modified xsi:type="dcterms:W3CDTF">2018-09-12T18:31:00Z</dcterms:modified>
</cp:coreProperties>
</file>