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B203EE">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B203EE" w:rsidRDefault="00B203EE">
            <w:bookmarkStart w:id="0" w:name="_GoBack"/>
            <w:bookmarkEnd w:id="0"/>
          </w:p>
          <w:p w:rsidR="00B203EE" w:rsidRDefault="007A70A8" w:rsidP="007A70A8">
            <w:pPr>
              <w:pStyle w:val="ListParagraph"/>
            </w:pPr>
            <w:r>
              <w:t xml:space="preserve"> </w:t>
            </w:r>
            <w:r w:rsidR="00B203EE">
              <w:t xml:space="preserve">          </w:t>
            </w:r>
            <w:r w:rsidR="00B203EE">
              <w:rPr>
                <w:sz w:val="22"/>
              </w:rPr>
              <w:t>DISCHARGE AGAINST MEDICAL ADVICE (A.M.A)</w:t>
            </w:r>
          </w:p>
          <w:p w:rsidR="00B203EE" w:rsidRDefault="00B203EE"/>
        </w:tc>
        <w:tc>
          <w:tcPr>
            <w:tcW w:w="2340" w:type="dxa"/>
            <w:gridSpan w:val="2"/>
            <w:tcBorders>
              <w:top w:val="single" w:sz="6" w:space="0" w:color="auto"/>
              <w:left w:val="single" w:sz="6" w:space="0" w:color="auto"/>
              <w:bottom w:val="single" w:sz="6" w:space="0" w:color="auto"/>
              <w:right w:val="single" w:sz="6" w:space="0" w:color="auto"/>
            </w:tcBorders>
          </w:tcPr>
          <w:p w:rsidR="00B203EE" w:rsidRDefault="00B203EE"/>
          <w:p w:rsidR="00B203EE" w:rsidRDefault="00B203EE">
            <w:r>
              <w:t>NO.     148a</w:t>
            </w:r>
          </w:p>
        </w:tc>
      </w:tr>
      <w:tr w:rsidR="00B203EE">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B203EE" w:rsidRDefault="00B203EE"/>
          <w:p w:rsidR="00B203EE" w:rsidRDefault="00B203EE">
            <w:pPr>
              <w:rPr>
                <w:sz w:val="22"/>
              </w:rPr>
            </w:pPr>
            <w:r>
              <w:rPr>
                <w:sz w:val="22"/>
              </w:rPr>
              <w:t>Social Services staff</w:t>
            </w:r>
            <w:r w:rsidR="0059655E">
              <w:rPr>
                <w:sz w:val="22"/>
              </w:rPr>
              <w:t xml:space="preserve"> will make efforts</w:t>
            </w:r>
            <w:r>
              <w:rPr>
                <w:sz w:val="22"/>
              </w:rPr>
              <w:t xml:space="preserve"> to inform resident</w:t>
            </w:r>
            <w:r w:rsidR="0059655E">
              <w:rPr>
                <w:sz w:val="22"/>
              </w:rPr>
              <w:t>(s) prior to their</w:t>
            </w:r>
            <w:r>
              <w:rPr>
                <w:sz w:val="22"/>
              </w:rPr>
              <w:t xml:space="preserve"> discharge of reasons why the discharge is not medically suggested.  Social Services will attempt to have physician consult with resident as well as Interdisciplinary Treatment Team prior to discharge to reinforce medical needs and review safety issues</w:t>
            </w:r>
            <w:r w:rsidR="0059655E">
              <w:rPr>
                <w:sz w:val="22"/>
              </w:rPr>
              <w:t>.  Social Services will make</w:t>
            </w:r>
            <w:r>
              <w:rPr>
                <w:sz w:val="22"/>
              </w:rPr>
              <w:t xml:space="preserve"> attempts within reason to ensure that</w:t>
            </w:r>
            <w:r w:rsidR="0059655E">
              <w:rPr>
                <w:sz w:val="22"/>
              </w:rPr>
              <w:t xml:space="preserve"> the</w:t>
            </w:r>
            <w:r>
              <w:rPr>
                <w:sz w:val="22"/>
              </w:rPr>
              <w:t xml:space="preserve"> resident's place of relocation is safe and offers the necessary care/services.  Social Services will complete the resident's discharge summary reflecting the A.M.A. discharge status and will provide discharge follow-up contacts to ensure the resident's safety following discharge.</w:t>
            </w:r>
          </w:p>
          <w:p w:rsidR="00B203EE" w:rsidRDefault="00B203EE">
            <w:pPr>
              <w:rPr>
                <w:sz w:val="22"/>
              </w:rPr>
            </w:pPr>
          </w:p>
          <w:p w:rsidR="00B203EE" w:rsidRDefault="0059655E">
            <w:pPr>
              <w:rPr>
                <w:sz w:val="22"/>
              </w:rPr>
            </w:pPr>
            <w:r>
              <w:rPr>
                <w:sz w:val="22"/>
              </w:rPr>
              <w:t>R</w:t>
            </w:r>
            <w:r w:rsidR="00B203EE">
              <w:rPr>
                <w:sz w:val="22"/>
              </w:rPr>
              <w:t>esident</w:t>
            </w:r>
            <w:r>
              <w:rPr>
                <w:sz w:val="22"/>
              </w:rPr>
              <w:t>s who insist</w:t>
            </w:r>
            <w:r w:rsidR="00B203EE">
              <w:rPr>
                <w:sz w:val="22"/>
              </w:rPr>
              <w:t xml:space="preserve"> upon being discharged again</w:t>
            </w:r>
            <w:r>
              <w:rPr>
                <w:sz w:val="22"/>
              </w:rPr>
              <w:t>st the medical advice of their attending physician</w:t>
            </w:r>
            <w:r w:rsidR="00B203EE">
              <w:rPr>
                <w:sz w:val="22"/>
              </w:rPr>
              <w:t xml:space="preserve"> shall sign a release of responsibility for the facility.</w:t>
            </w:r>
          </w:p>
          <w:p w:rsidR="00B203EE" w:rsidRDefault="00B203EE">
            <w:pPr>
              <w:rPr>
                <w:sz w:val="22"/>
              </w:rPr>
            </w:pPr>
          </w:p>
          <w:p w:rsidR="00B203EE" w:rsidRDefault="00B203EE">
            <w:pPr>
              <w:rPr>
                <w:sz w:val="22"/>
              </w:rPr>
            </w:pPr>
            <w:r>
              <w:rPr>
                <w:sz w:val="22"/>
              </w:rPr>
              <w:t>Readmission shall be discouraged until a physician can be secured who agrees to treat them in this facility.  This agreement must be in writing and accompanied by signed doctor's orders, a plan of care for the resident, specific instructions fo</w:t>
            </w:r>
            <w:r w:rsidR="0059655E">
              <w:rPr>
                <w:sz w:val="22"/>
              </w:rPr>
              <w:t>r behavior modification</w:t>
            </w:r>
            <w:r>
              <w:rPr>
                <w:sz w:val="22"/>
              </w:rPr>
              <w:t>.</w:t>
            </w:r>
          </w:p>
          <w:p w:rsidR="00B203EE" w:rsidRDefault="00B203EE"/>
          <w:p w:rsidR="00B203EE" w:rsidRDefault="00B203EE">
            <w:pPr>
              <w:ind w:left="720" w:right="720"/>
            </w:pPr>
          </w:p>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p w:rsidR="00B203EE" w:rsidRDefault="00B203EE"/>
        </w:tc>
      </w:tr>
      <w:tr w:rsidR="00B203EE">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B203EE" w:rsidRDefault="00B203EE">
            <w:r>
              <w:t>Approved:</w:t>
            </w:r>
          </w:p>
        </w:tc>
        <w:tc>
          <w:tcPr>
            <w:tcW w:w="2203" w:type="dxa"/>
            <w:tcBorders>
              <w:top w:val="single" w:sz="6" w:space="0" w:color="auto"/>
              <w:left w:val="single" w:sz="6" w:space="0" w:color="auto"/>
              <w:bottom w:val="single" w:sz="6" w:space="0" w:color="auto"/>
              <w:right w:val="single" w:sz="6" w:space="0" w:color="auto"/>
            </w:tcBorders>
          </w:tcPr>
          <w:p w:rsidR="00B203EE" w:rsidRDefault="00B203EE">
            <w:r>
              <w:t>Effective</w:t>
            </w:r>
          </w:p>
          <w:p w:rsidR="00B203EE" w:rsidRDefault="00B203EE">
            <w:r>
              <w:t>Date:</w:t>
            </w:r>
          </w:p>
          <w:p w:rsidR="00B203EE" w:rsidRDefault="00B203EE">
            <w:r>
              <w:t xml:space="preserve">            3/86</w:t>
            </w:r>
          </w:p>
        </w:tc>
        <w:tc>
          <w:tcPr>
            <w:tcW w:w="2203" w:type="dxa"/>
            <w:tcBorders>
              <w:top w:val="single" w:sz="6" w:space="0" w:color="auto"/>
              <w:left w:val="single" w:sz="6" w:space="0" w:color="auto"/>
              <w:bottom w:val="single" w:sz="6" w:space="0" w:color="auto"/>
              <w:right w:val="single" w:sz="6" w:space="0" w:color="auto"/>
            </w:tcBorders>
          </w:tcPr>
          <w:p w:rsidR="00B203EE" w:rsidRDefault="00B203EE">
            <w:r>
              <w:t>Revision</w:t>
            </w:r>
          </w:p>
          <w:p w:rsidR="00B203EE" w:rsidRDefault="00B203EE">
            <w:r>
              <w:t>Date:</w:t>
            </w:r>
          </w:p>
          <w:p w:rsidR="00B203EE" w:rsidRDefault="0084120E">
            <w:r>
              <w:t xml:space="preserve">         </w:t>
            </w:r>
            <w:r w:rsidR="00B203EE">
              <w:t>3/96</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B203EE" w:rsidRDefault="00B203EE">
            <w:r>
              <w:t>Change No.:</w:t>
            </w:r>
          </w:p>
        </w:tc>
        <w:tc>
          <w:tcPr>
            <w:tcW w:w="2276" w:type="dxa"/>
            <w:tcBorders>
              <w:top w:val="single" w:sz="6" w:space="0" w:color="auto"/>
              <w:left w:val="single" w:sz="6" w:space="0" w:color="auto"/>
              <w:bottom w:val="single" w:sz="6" w:space="0" w:color="auto"/>
              <w:right w:val="single" w:sz="6" w:space="0" w:color="auto"/>
            </w:tcBorders>
          </w:tcPr>
          <w:p w:rsidR="00B203EE" w:rsidRDefault="00B203EE">
            <w:r>
              <w:t>Page:</w:t>
            </w:r>
          </w:p>
          <w:p w:rsidR="00B203EE" w:rsidRDefault="00B203EE"/>
          <w:p w:rsidR="00B203EE" w:rsidRDefault="00B203EE">
            <w:r>
              <w:t xml:space="preserve">            1 of 1</w:t>
            </w:r>
          </w:p>
          <w:p w:rsidR="00B203EE" w:rsidRDefault="00B203EE"/>
          <w:p w:rsidR="00B203EE" w:rsidRDefault="00B203EE"/>
        </w:tc>
      </w:tr>
    </w:tbl>
    <w:p w:rsidR="00B203EE" w:rsidRDefault="00B203EE"/>
    <w:p w:rsidR="00B203EE" w:rsidRDefault="00B203EE"/>
    <w:sectPr w:rsidR="00B203E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55E"/>
    <w:rsid w:val="0059655E"/>
    <w:rsid w:val="007A70A8"/>
    <w:rsid w:val="0084120E"/>
    <w:rsid w:val="009A0027"/>
    <w:rsid w:val="00B2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245FFC-2888-49E9-9B24-DD21FB7C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ListParagraph">
    <w:name w:val="List Paragraph"/>
    <w:basedOn w:val="Normal"/>
    <w:uiPriority w:val="34"/>
    <w:qFormat/>
    <w:rsid w:val="007A70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2018-09-12T18:30:00Z</dcterms:created>
  <dcterms:modified xsi:type="dcterms:W3CDTF">2018-09-12T18:30:00Z</dcterms:modified>
</cp:coreProperties>
</file>