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1B" w:rsidRDefault="0071111B">
      <w:bookmarkStart w:id="0" w:name="_GoBack"/>
      <w:bookmarkEnd w:id="0"/>
    </w:p>
    <w:p w:rsidR="0071111B" w:rsidRDefault="0071111B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/>
          <w:p w:rsidR="00FC6D52" w:rsidRDefault="003D3052" w:rsidP="003D3052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D6478B">
              <w:rPr>
                <w:sz w:val="22"/>
              </w:rPr>
              <w:t>DISASTER PLAN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D6478B">
              <w:rPr>
                <w:sz w:val="22"/>
              </w:rPr>
              <w:t>505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D6478B" w:rsidRPr="00D6478B" w:rsidRDefault="00D6478B" w:rsidP="00D6478B">
            <w:pPr>
              <w:spacing w:line="240" w:lineRule="atLeast"/>
              <w:ind w:left="567" w:right="1233"/>
            </w:pPr>
            <w:r w:rsidRPr="00D6478B">
              <w:t>POLICY:</w:t>
            </w:r>
          </w:p>
          <w:p w:rsidR="00D6478B" w:rsidRPr="00D6478B" w:rsidRDefault="00D6478B" w:rsidP="00D6478B">
            <w:pPr>
              <w:spacing w:line="240" w:lineRule="atLeast"/>
              <w:ind w:left="567" w:right="1233"/>
            </w:pPr>
          </w:p>
          <w:p w:rsidR="00D6478B" w:rsidRPr="00D6478B" w:rsidRDefault="008D4960" w:rsidP="00D6478B">
            <w:pPr>
              <w:spacing w:line="240" w:lineRule="atLeast"/>
              <w:ind w:left="567" w:right="1233"/>
            </w:pPr>
            <w:r>
              <w:t xml:space="preserve">In order to assure </w:t>
            </w:r>
            <w:r w:rsidR="00D6478B" w:rsidRPr="00D6478B">
              <w:t>Winning Wheels meets the fundamental needs of its patients during a civil disaster (e.g., snow emergency, flood, etc.), it shal</w:t>
            </w:r>
            <w:r>
              <w:t>l implement a disaster plan to e</w:t>
            </w:r>
            <w:r w:rsidR="00D6478B" w:rsidRPr="00D6478B">
              <w:t>nsure adequate staf</w:t>
            </w:r>
            <w:r>
              <w:t>fing of</w:t>
            </w:r>
            <w:r w:rsidR="00D6478B" w:rsidRPr="00D6478B">
              <w:t xml:space="preserve"> units and departments providing essential patient care and ancillary services.-</w:t>
            </w:r>
          </w:p>
          <w:p w:rsidR="00D6478B" w:rsidRPr="00D6478B" w:rsidRDefault="00D6478B" w:rsidP="00D6478B">
            <w:pPr>
              <w:spacing w:line="240" w:lineRule="atLeast"/>
              <w:ind w:left="567" w:right="1233"/>
            </w:pPr>
          </w:p>
          <w:p w:rsidR="00D6478B" w:rsidRPr="00D6478B" w:rsidRDefault="00D6478B" w:rsidP="00D6478B">
            <w:pPr>
              <w:spacing w:line="240" w:lineRule="atLeast"/>
              <w:ind w:left="567" w:right="1233"/>
            </w:pPr>
            <w:r w:rsidRPr="00D6478B">
              <w:t>PROCEDURE:</w:t>
            </w:r>
          </w:p>
          <w:p w:rsidR="00D6478B" w:rsidRPr="00D6478B" w:rsidRDefault="00D6478B" w:rsidP="00D6478B">
            <w:pPr>
              <w:spacing w:line="240" w:lineRule="atLeast"/>
              <w:ind w:left="567" w:right="1233"/>
            </w:pPr>
          </w:p>
          <w:p w:rsidR="00D6478B" w:rsidRPr="00D6478B" w:rsidRDefault="00D6478B" w:rsidP="00D6478B">
            <w:pPr>
              <w:spacing w:line="240" w:lineRule="atLeast"/>
              <w:ind w:left="567" w:right="1233"/>
            </w:pPr>
            <w:r w:rsidRPr="00D6478B">
              <w:t xml:space="preserve">1.  The Facility's Fire/Safety/Disaster plan has been </w:t>
            </w:r>
            <w:r w:rsidR="008D4960">
              <w:t>developed and distributed to</w:t>
            </w:r>
            <w:r w:rsidRPr="00D6478B">
              <w:t xml:space="preserve"> departments and units.</w:t>
            </w:r>
          </w:p>
          <w:p w:rsidR="00D6478B" w:rsidRPr="00D6478B" w:rsidRDefault="00D6478B" w:rsidP="00D6478B">
            <w:pPr>
              <w:spacing w:line="240" w:lineRule="atLeast"/>
              <w:ind w:left="567" w:right="1233"/>
            </w:pPr>
          </w:p>
          <w:p w:rsidR="00D6478B" w:rsidRPr="00D6478B" w:rsidRDefault="00D6478B" w:rsidP="00D6478B">
            <w:pPr>
              <w:spacing w:line="240" w:lineRule="atLeast"/>
              <w:ind w:left="567" w:right="1233"/>
            </w:pPr>
            <w:r w:rsidRPr="00D6478B">
              <w:t>2.  This policy and procedure manual is available and p</w:t>
            </w:r>
            <w:r w:rsidR="008D4960">
              <w:t>rovides a detailed review of</w:t>
            </w:r>
            <w:r w:rsidRPr="00D6478B">
              <w:t xml:space="preserve"> responsibilities that facility staff must carry out in the established disaster plan.</w:t>
            </w:r>
          </w:p>
          <w:p w:rsidR="00D6478B" w:rsidRPr="00D6478B" w:rsidRDefault="00D6478B" w:rsidP="00D6478B">
            <w:pPr>
              <w:spacing w:line="240" w:lineRule="atLeast"/>
              <w:ind w:left="567" w:right="1233"/>
            </w:pPr>
          </w:p>
          <w:p w:rsidR="00D6478B" w:rsidRPr="00D6478B" w:rsidRDefault="00D6478B" w:rsidP="00D6478B">
            <w:pPr>
              <w:spacing w:line="240" w:lineRule="atLeast"/>
              <w:ind w:left="567" w:right="1233"/>
            </w:pPr>
            <w:r w:rsidRPr="00D6478B">
              <w:t xml:space="preserve">3.  The disaster plan should be reviewed at </w:t>
            </w:r>
            <w:r w:rsidR="008D4960">
              <w:t>least on an annual basis.  N</w:t>
            </w:r>
            <w:r w:rsidRPr="00D6478B">
              <w:t>ew staff attending the New Employee Orientation program will review the plan at that time.</w:t>
            </w:r>
          </w:p>
          <w:p w:rsidR="00D6478B" w:rsidRPr="00D6478B" w:rsidRDefault="00D6478B" w:rsidP="00D6478B">
            <w:pPr>
              <w:spacing w:line="240" w:lineRule="atLeast"/>
              <w:ind w:left="567" w:right="1233"/>
            </w:pPr>
          </w:p>
          <w:p w:rsidR="00D6478B" w:rsidRPr="00D6478B" w:rsidRDefault="00D6478B" w:rsidP="00D6478B">
            <w:pPr>
              <w:spacing w:line="240" w:lineRule="atLeast"/>
              <w:ind w:left="567" w:right="1233"/>
            </w:pPr>
          </w:p>
          <w:p w:rsidR="00D6478B" w:rsidRPr="00D6478B" w:rsidRDefault="00D6478B" w:rsidP="00D6478B">
            <w:pPr>
              <w:spacing w:line="240" w:lineRule="atLeast"/>
              <w:ind w:left="567" w:right="1233"/>
            </w:pPr>
          </w:p>
          <w:p w:rsidR="00D6478B" w:rsidRPr="00D6478B" w:rsidRDefault="00D6478B" w:rsidP="00D6478B">
            <w:pPr>
              <w:spacing w:line="240" w:lineRule="atLeast"/>
              <w:ind w:left="567" w:right="1233"/>
            </w:pPr>
          </w:p>
          <w:p w:rsidR="00D6478B" w:rsidRPr="00D6478B" w:rsidRDefault="00D6478B" w:rsidP="00D6478B">
            <w:pPr>
              <w:spacing w:line="240" w:lineRule="atLeast"/>
              <w:ind w:left="567" w:right="1233"/>
            </w:pPr>
            <w:r w:rsidRPr="00D6478B">
              <w:t>Ref.: Fire/Safety/Disaster Manual</w:t>
            </w:r>
          </w:p>
          <w:p w:rsidR="00FC6D52" w:rsidRDefault="00FC6D52" w:rsidP="00D6478B">
            <w:pPr>
              <w:ind w:left="567"/>
            </w:pP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143601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</w:t>
            </w:r>
            <w:r w:rsidR="00143601">
              <w:t xml:space="preserve">        1  of  1</w:t>
            </w:r>
            <w:r>
              <w:t xml:space="preserve">        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43601"/>
    <w:rsid w:val="001908A1"/>
    <w:rsid w:val="001B3F70"/>
    <w:rsid w:val="001C4DE9"/>
    <w:rsid w:val="001F4527"/>
    <w:rsid w:val="00231CDA"/>
    <w:rsid w:val="00333BB5"/>
    <w:rsid w:val="00347ED8"/>
    <w:rsid w:val="003D3052"/>
    <w:rsid w:val="004602A8"/>
    <w:rsid w:val="00495518"/>
    <w:rsid w:val="004A3044"/>
    <w:rsid w:val="00510140"/>
    <w:rsid w:val="005915DC"/>
    <w:rsid w:val="005B31CA"/>
    <w:rsid w:val="00617068"/>
    <w:rsid w:val="00693714"/>
    <w:rsid w:val="0071111B"/>
    <w:rsid w:val="0084125D"/>
    <w:rsid w:val="00863F06"/>
    <w:rsid w:val="008D4960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D6478B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DD5210A-0E8F-4913-8863-93A39826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3D30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2018-09-12T18:30:00Z</dcterms:created>
  <dcterms:modified xsi:type="dcterms:W3CDTF">2018-09-12T18:30:00Z</dcterms:modified>
</cp:coreProperties>
</file>