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D864F0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0040B" w:rsidP="00C0040B">
            <w:pPr>
              <w:pStyle w:val="ListParagraph"/>
            </w:pPr>
            <w:r>
              <w:t xml:space="preserve"> </w:t>
            </w:r>
            <w:r w:rsidR="00FC6D52">
              <w:t xml:space="preserve">      </w:t>
            </w:r>
            <w:r w:rsidR="001C0B43" w:rsidRPr="0030552A">
              <w:t>DIETARY SERVICES</w:t>
            </w:r>
            <w:r w:rsidR="00FC6D52"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D864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D864F0">
              <w:rPr>
                <w:sz w:val="22"/>
              </w:rPr>
              <w:t xml:space="preserve"> </w:t>
            </w:r>
            <w:r w:rsidR="001C0B43" w:rsidRPr="001C0B43">
              <w:t>635</w:t>
            </w:r>
          </w:p>
          <w:p w:rsidR="00FC6D52" w:rsidRDefault="00FC6D52" w:rsidP="00FC6D52"/>
        </w:tc>
      </w:tr>
      <w:tr w:rsidR="00FC6D52" w:rsidTr="00D864F0">
        <w:tc>
          <w:tcPr>
            <w:tcW w:w="11088" w:type="dxa"/>
            <w:gridSpan w:val="6"/>
          </w:tcPr>
          <w:p w:rsidR="00FC6D52" w:rsidRDefault="00FC6D52" w:rsidP="00FC6D52"/>
          <w:p w:rsidR="001C0B43" w:rsidRDefault="001C0B43" w:rsidP="00D864F0">
            <w:pPr>
              <w:ind w:left="720" w:right="792"/>
            </w:pPr>
          </w:p>
          <w:p w:rsidR="001C0B43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The diet</w:t>
            </w:r>
            <w:r w:rsidR="00421FF9">
              <w:t>ary services of this facility are</w:t>
            </w:r>
            <w:r w:rsidRPr="0030552A">
              <w:t xml:space="preserve"> under the direction of a person qualified in food preparation who will receive regularly scheduled consultation by a qualified dietician.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Job descriptions for dietary personnel are prepared and kept current.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Dietary and nursing service</w:t>
            </w:r>
            <w:r w:rsidR="00A1790A">
              <w:t>s</w:t>
            </w:r>
            <w:r w:rsidRPr="0030552A">
              <w:t xml:space="preserve"> will work together to provide the dietary needs of the patients.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A sufficient number of dietary employees will be employed to assure twelve (12) continuous hours of departmental coverage.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Duty schedules will be posted and are changed as necessary to meet the changes in dietary personnel.  Old assignment schedules will be kept on file at least six months.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A1790A">
            <w:pPr>
              <w:ind w:left="720" w:right="792"/>
            </w:pPr>
            <w:r w:rsidRPr="0030552A">
              <w:t>At least three meals, or their equivalent, will be served daily at regular times, with not more than 14 hours between a substantial evening meal and breakfast.  Bed tim</w:t>
            </w:r>
            <w:r w:rsidR="00A1790A">
              <w:t xml:space="preserve">e nourishment is offered to </w:t>
            </w:r>
            <w:r w:rsidRPr="0030552A">
              <w:t>patients to the extent medically possible.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Menus and therapeutic diets will be planned, prepared, and served according to the needs of the patient and the orders of the attending physician.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A</w:t>
            </w:r>
            <w:r w:rsidR="00A1790A">
              <w:t xml:space="preserve"> diet manual is available to</w:t>
            </w:r>
            <w:r w:rsidRPr="0030552A">
              <w:t xml:space="preserve"> appropriate personnel in the facility and procedures will be implemented to insure that the nutritional adequacy of the food is retained.</w:t>
            </w:r>
          </w:p>
          <w:p w:rsidR="001C0B43" w:rsidRPr="0030552A" w:rsidRDefault="001C0B43" w:rsidP="00D864F0">
            <w:pPr>
              <w:ind w:left="720" w:right="792"/>
            </w:pPr>
          </w:p>
          <w:p w:rsidR="001C0B43" w:rsidRPr="0030552A" w:rsidRDefault="001C0B43" w:rsidP="00D864F0">
            <w:pPr>
              <w:ind w:left="720" w:right="792"/>
            </w:pPr>
            <w:r w:rsidRPr="0030552A">
              <w:t>Food handling techniques have been developed and are used to control the handling, storage, preparation, and distribution of food.</w:t>
            </w:r>
          </w:p>
          <w:p w:rsidR="001C0B43" w:rsidRPr="0030552A" w:rsidRDefault="001C0B43" w:rsidP="00D864F0">
            <w:pPr>
              <w:ind w:left="720" w:right="792"/>
              <w:jc w:val="both"/>
            </w:pPr>
          </w:p>
          <w:p w:rsidR="001C0B43" w:rsidRPr="0030552A" w:rsidRDefault="001C0B43" w:rsidP="00D864F0">
            <w:pPr>
              <w:ind w:left="720" w:right="792"/>
              <w:jc w:val="both"/>
            </w:pPr>
          </w:p>
          <w:p w:rsidR="001C0B43" w:rsidRPr="0030552A" w:rsidRDefault="001C0B43" w:rsidP="00D864F0">
            <w:pPr>
              <w:ind w:left="720" w:right="792"/>
              <w:jc w:val="both"/>
            </w:pPr>
            <w:r w:rsidRPr="0030552A">
              <w:t>See Dietary Manual</w:t>
            </w:r>
          </w:p>
          <w:p w:rsidR="00B2514A" w:rsidRDefault="00B2514A" w:rsidP="00D864F0">
            <w:pPr>
              <w:ind w:left="900" w:right="792"/>
            </w:pPr>
          </w:p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D864F0">
            <w:pPr>
              <w:tabs>
                <w:tab w:val="left" w:pos="180"/>
              </w:tabs>
              <w:ind w:left="540" w:right="432"/>
            </w:pPr>
            <w:r w:rsidRPr="00D864F0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D864F0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1C0B43" w:rsidP="00FC6D52">
            <w:r>
              <w:t>Revision Date:</w:t>
            </w:r>
          </w:p>
          <w:p w:rsidR="00E12566" w:rsidRDefault="00E12566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</w:t>
            </w:r>
            <w:r w:rsidR="001C0B43">
              <w:t>1 of 1</w:t>
            </w:r>
            <w:r>
              <w:t xml:space="preserve">    </w:t>
            </w:r>
          </w:p>
          <w:p w:rsidR="00FC6D52" w:rsidRDefault="00FC6D52" w:rsidP="00FC6D52"/>
        </w:tc>
      </w:tr>
    </w:tbl>
    <w:p w:rsidR="00B731B7" w:rsidRDefault="00B731B7" w:rsidP="00B731B7"/>
    <w:p w:rsidR="00421FF9" w:rsidRDefault="00421FF9" w:rsidP="00B731B7"/>
    <w:sectPr w:rsidR="00421FF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F1480"/>
    <w:multiLevelType w:val="hybridMultilevel"/>
    <w:tmpl w:val="47F4CC7C"/>
    <w:lvl w:ilvl="0" w:tplc="F2786F90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6269"/>
    <w:multiLevelType w:val="multilevel"/>
    <w:tmpl w:val="25823C22"/>
    <w:lvl w:ilvl="0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C4756"/>
    <w:multiLevelType w:val="hybridMultilevel"/>
    <w:tmpl w:val="5CAED3DE"/>
    <w:lvl w:ilvl="0" w:tplc="D18EED7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ED86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110AE"/>
    <w:multiLevelType w:val="hybridMultilevel"/>
    <w:tmpl w:val="25823C22"/>
    <w:lvl w:ilvl="0" w:tplc="D18EED7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A5E59"/>
    <w:multiLevelType w:val="hybridMultilevel"/>
    <w:tmpl w:val="1ED091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76256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0B43"/>
    <w:rsid w:val="001C4DE9"/>
    <w:rsid w:val="00280456"/>
    <w:rsid w:val="00333BB5"/>
    <w:rsid w:val="00421FF9"/>
    <w:rsid w:val="00495518"/>
    <w:rsid w:val="004A3044"/>
    <w:rsid w:val="004F25E6"/>
    <w:rsid w:val="00507485"/>
    <w:rsid w:val="005915DC"/>
    <w:rsid w:val="005B31CA"/>
    <w:rsid w:val="00623CF7"/>
    <w:rsid w:val="00693714"/>
    <w:rsid w:val="0084125D"/>
    <w:rsid w:val="009560CA"/>
    <w:rsid w:val="00977358"/>
    <w:rsid w:val="009B7383"/>
    <w:rsid w:val="009E3269"/>
    <w:rsid w:val="00A1790A"/>
    <w:rsid w:val="00A91B6D"/>
    <w:rsid w:val="00B2514A"/>
    <w:rsid w:val="00B405E5"/>
    <w:rsid w:val="00B46C84"/>
    <w:rsid w:val="00B731B7"/>
    <w:rsid w:val="00B73FA3"/>
    <w:rsid w:val="00B96F9E"/>
    <w:rsid w:val="00C0040B"/>
    <w:rsid w:val="00C7775D"/>
    <w:rsid w:val="00CB556F"/>
    <w:rsid w:val="00CF6964"/>
    <w:rsid w:val="00D01EA7"/>
    <w:rsid w:val="00D864F0"/>
    <w:rsid w:val="00E009C2"/>
    <w:rsid w:val="00E12566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6C8CEB-2835-4EE3-85C0-9EEFF0A3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623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4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2007-05-07T21:42:00Z</cp:lastPrinted>
  <dcterms:created xsi:type="dcterms:W3CDTF">2018-09-12T18:30:00Z</dcterms:created>
  <dcterms:modified xsi:type="dcterms:W3CDTF">2018-09-12T18:30:00Z</dcterms:modified>
</cp:coreProperties>
</file>