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bookmarkStart w:id="0" w:name="_GoBack"/>
      <w:bookmarkEnd w:id="0"/>
      <w:r>
        <w:rPr>
          <w:sz w:val="24"/>
        </w:rPr>
        <w:t>It is the policy of Winning Wheels, Inc. to adhere to the following CARF Accreditation Principles and Accreditation Criteria:</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024"/>
        <w:rPr>
          <w:sz w:val="24"/>
        </w:rPr>
      </w:pPr>
      <w:r>
        <w:rPr>
          <w:sz w:val="24"/>
        </w:rPr>
        <w:t>ACCREDITATION PRINCIPLES</w:t>
      </w:r>
    </w:p>
    <w:p w:rsidR="00000000" w:rsidRDefault="00B16C95">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4"/>
        </w:rPr>
      </w:pPr>
    </w:p>
    <w:p w:rsidR="00000000" w:rsidRDefault="00B16C9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1.</w:t>
      </w:r>
      <w:r>
        <w:rPr>
          <w:sz w:val="24"/>
        </w:rPr>
        <w:tab/>
        <w:t>Winning Wheels, Inc. promotes the basic, human rights, dignity, health and safety of the persons ser</w:t>
      </w:r>
      <w:r>
        <w:rPr>
          <w:sz w:val="24"/>
        </w:rPr>
        <w:t>ved.</w:t>
      </w:r>
    </w:p>
    <w:p w:rsidR="00000000" w:rsidRDefault="00B16C9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4"/>
        </w:rPr>
      </w:pPr>
      <w:r>
        <w:rPr>
          <w:sz w:val="24"/>
        </w:rPr>
        <w:t>2.</w:t>
      </w:r>
      <w:r>
        <w:rPr>
          <w:sz w:val="24"/>
        </w:rPr>
        <w:tab/>
        <w:t>Winning Wheels, Inc. will demonstrate that the persons served are involved in the</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individual planning, decision-making, and implementation of the services they will receive.</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3.</w:t>
      </w:r>
      <w:r>
        <w:rPr>
          <w:sz w:val="24"/>
        </w:rPr>
        <w:tab/>
        <w:t>Winning Wheels, Inc. provides services that are designed to enhance the independence, self-sufficiency, and productivity of the persons served.</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4.</w:t>
      </w:r>
      <w:r>
        <w:rPr>
          <w:sz w:val="24"/>
        </w:rPr>
        <w:tab/>
        <w:t>Based on the information choices of the persons served, Winning Wheels, Inc., using a team approach, provides coordinated, individualized, goal-oriented services leading to desi</w:t>
      </w:r>
      <w:r>
        <w:rPr>
          <w:sz w:val="24"/>
        </w:rPr>
        <w:t>red outcomes.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4"/>
        </w:rPr>
      </w:pPr>
      <w:r>
        <w:rPr>
          <w:sz w:val="24"/>
        </w:rPr>
        <w:t>ACCREDITATION CRITERIA</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4"/>
        </w:rPr>
      </w:pPr>
      <w:r>
        <w:rPr>
          <w:sz w:val="24"/>
        </w:rPr>
        <w:t>1.</w:t>
      </w:r>
      <w:r>
        <w:rPr>
          <w:sz w:val="24"/>
        </w:rPr>
        <w:tab/>
      </w:r>
      <w:r>
        <w:rPr>
          <w:b/>
          <w:sz w:val="24"/>
          <w:u w:val="single"/>
        </w:rPr>
        <w:t>Policy on Input from the Persons Served</w:t>
      </w:r>
      <w:r>
        <w:rPr>
          <w:b/>
          <w:sz w:val="24"/>
        </w:rPr>
        <w:t>.</w:t>
      </w:r>
    </w:p>
    <w:p w:rsidR="00000000" w:rsidRDefault="00B16C9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rPr>
          <w:sz w:val="24"/>
        </w:rPr>
      </w:pPr>
      <w:r>
        <w:rPr>
          <w:sz w:val="24"/>
        </w:rPr>
        <w:t>It is the policy of winning Wheels, Inc. to commit itself to obtain and utilize input from the people served.</w:t>
      </w:r>
    </w:p>
    <w:p w:rsidR="00000000" w:rsidRDefault="00B16C9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r>
      <w:r>
        <w:rPr>
          <w:sz w:val="24"/>
        </w:rPr>
        <w:tab/>
        <w:t>The environment for service provision is designed around the needs of the people served, is responsive to their expectations and is relevant to their maximum participation in the environments of their choice.</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rPr>
      </w:pPr>
      <w:r>
        <w:rPr>
          <w:sz w:val="24"/>
        </w:rPr>
        <w:t>Winning Wheels, Inc.'s practices will demonstrate the participation of the individuals served in the plan</w:t>
      </w:r>
      <w:r>
        <w:rPr>
          <w:sz w:val="24"/>
        </w:rPr>
        <w:t>ning, development, delivery, and evaluation of supportive services.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2.</w:t>
      </w:r>
      <w:r>
        <w:rPr>
          <w:sz w:val="24"/>
        </w:rPr>
        <w:tab/>
      </w:r>
      <w:r>
        <w:rPr>
          <w:b/>
          <w:sz w:val="24"/>
          <w:u w:val="single"/>
        </w:rPr>
        <w:t>Policy on Accessibility</w:t>
      </w:r>
      <w:r>
        <w:rPr>
          <w:sz w:val="24"/>
        </w:rPr>
        <w:t>.</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t>Winning Wheels, Inc. is committed to remove attitudinal, architectural, employment, transportation, communication, and any other barriers to people with disabilities within the organization and the community.</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rPr>
      </w:pPr>
      <w:r>
        <w:rPr>
          <w:sz w:val="24"/>
        </w:rPr>
        <w:t>Winning Wheels, Inc. will comply with the American with Disabilities Act (ADA) and other applicable laws.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3.</w:t>
      </w:r>
      <w:r>
        <w:rPr>
          <w:sz w:val="24"/>
        </w:rPr>
        <w:tab/>
      </w:r>
      <w:r>
        <w:rPr>
          <w:b/>
          <w:sz w:val="24"/>
          <w:u w:val="single"/>
        </w:rPr>
        <w:t>Policy on Outcomes</w:t>
      </w:r>
      <w:r>
        <w:rPr>
          <w:sz w:val="24"/>
        </w:rPr>
        <w:t>.</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t>Winning Wheels, Inc. will demonstrate that systems are in place to meas</w:t>
      </w:r>
      <w:r>
        <w:rPr>
          <w:sz w:val="24"/>
        </w:rPr>
        <w:t>ure outcomes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including effectiveness, efficiency, and satisfaction of the people served.</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rPr>
      </w:pPr>
      <w:r>
        <w:rPr>
          <w:sz w:val="24"/>
        </w:rPr>
        <w:t>These outcome measures will be in place for all programs for which the organization is seeking accreditation.</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pStyle w:val="BodyText2"/>
      </w:pPr>
      <w:r>
        <w:t>These outcome measures will be made available in an understandable fashion and will be communicated in a timely manner to the organization's governance authority, personnel and various publics, including the people served, purchasers of the services, contributors, and supporters.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4.</w:t>
      </w:r>
      <w:r>
        <w:rPr>
          <w:sz w:val="24"/>
        </w:rPr>
        <w:tab/>
      </w:r>
      <w:r>
        <w:rPr>
          <w:b/>
          <w:sz w:val="24"/>
          <w:u w:val="single"/>
        </w:rPr>
        <w:t xml:space="preserve">Policy on Rights, Health, </w:t>
      </w:r>
      <w:r>
        <w:rPr>
          <w:b/>
          <w:sz w:val="24"/>
          <w:u w:val="single"/>
        </w:rPr>
        <w:t>and Safety</w:t>
      </w:r>
      <w:r>
        <w:rPr>
          <w:sz w:val="24"/>
        </w:rPr>
        <w:t>.</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t>A fundamental responsibility of Winning Wheels, Inc. is to protect and promote the rights of the people served.</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pStyle w:val="BodyText2"/>
      </w:pPr>
      <w:r>
        <w:t>Winning Wheels, Inc. is committed to protect the health and safety of the people served and personnel in all physical facilities owned, rent4 or leased by the organization.</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5.</w:t>
      </w:r>
      <w:r>
        <w:rPr>
          <w:sz w:val="24"/>
        </w:rPr>
        <w:tab/>
      </w:r>
      <w:r>
        <w:rPr>
          <w:b/>
          <w:sz w:val="24"/>
          <w:u w:val="single"/>
        </w:rPr>
        <w:t>Policy on Human Resource Development</w:t>
      </w:r>
      <w:r>
        <w:rPr>
          <w:sz w:val="24"/>
          <w:u w:val="single"/>
        </w:rPr>
        <w:t>.</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t>Winning Wheels, Inc. is committed to recruit, manage, develop, and retain the appropriate personnel who meet the needs of the people served and who contribute to the ac</w:t>
      </w:r>
      <w:r>
        <w:rPr>
          <w:sz w:val="24"/>
        </w:rPr>
        <w:t>complishment of the organizations' mission.</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rPr>
      </w:pPr>
      <w:r>
        <w:rPr>
          <w:sz w:val="24"/>
        </w:rPr>
        <w:t>6.</w:t>
      </w:r>
      <w:r>
        <w:rPr>
          <w:sz w:val="24"/>
        </w:rPr>
        <w:tab/>
      </w:r>
      <w:r>
        <w:rPr>
          <w:b/>
          <w:sz w:val="24"/>
          <w:u w:val="single"/>
        </w:rPr>
        <w:t>Policy on Leadership</w:t>
      </w:r>
      <w:r>
        <w:rPr>
          <w:sz w:val="24"/>
        </w:rPr>
        <w:t>.</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r>
        <w:rPr>
          <w:sz w:val="24"/>
        </w:rPr>
        <w:tab/>
        <w:t>Winning Wheels, Inc. has governance authority and management who are committed to provide effective leadership and stability for the organization so that it can achieve its stated mission.</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sz w:val="24"/>
        </w:rPr>
      </w:pPr>
      <w:r>
        <w:rPr>
          <w:sz w:val="24"/>
        </w:rPr>
        <w:t>7.</w:t>
      </w:r>
      <w:r>
        <w:rPr>
          <w:sz w:val="24"/>
        </w:rPr>
        <w:tab/>
      </w:r>
      <w:r>
        <w:rPr>
          <w:b/>
          <w:sz w:val="24"/>
          <w:u w:val="single"/>
        </w:rPr>
        <w:t>Policy on Legal Requirements</w:t>
      </w:r>
      <w:r>
        <w:rPr>
          <w:sz w:val="24"/>
        </w:rPr>
        <w:t>.</w:t>
      </w: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ab/>
        <w:t>Winning Wheels, Inc. intends to conform with the legal requirements and regulations of all governmental authorities and legally authorized agencies under whose authority it operates.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sz w:val="24"/>
        </w:rPr>
      </w:pPr>
      <w:r>
        <w:rPr>
          <w:sz w:val="24"/>
        </w:rPr>
        <w:t>8.</w:t>
      </w:r>
      <w:r>
        <w:rPr>
          <w:sz w:val="24"/>
        </w:rPr>
        <w:tab/>
      </w:r>
      <w:r>
        <w:rPr>
          <w:b/>
          <w:sz w:val="24"/>
          <w:u w:val="single"/>
        </w:rPr>
        <w:t>Policy on Financial Planning</w:t>
      </w:r>
      <w:r>
        <w:rPr>
          <w:b/>
          <w:sz w:val="24"/>
          <w:u w:val="single"/>
        </w:rPr>
        <w:t xml:space="preserve"> and Management</w:t>
      </w:r>
      <w:r>
        <w:rPr>
          <w:sz w:val="24"/>
        </w:rPr>
        <w:t>.</w:t>
      </w: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r>
        <w:rPr>
          <w:sz w:val="24"/>
        </w:rPr>
        <w:tab/>
        <w:t>Winning Wheels, Inc. is committed to promote fiscal stability.  As appropriate, a proactive plan to remediate any financial stability will be in place.</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rPr>
      </w:pP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rPr>
      </w:pPr>
      <w:r>
        <w:rPr>
          <w:sz w:val="24"/>
        </w:rPr>
        <w:t>Fiscal management will be conducted in a manner that is consistent with the purposes of the organization and in accordance with responsible business practices and legal requirements.</w:t>
      </w:r>
    </w:p>
    <w:p w:rsidR="00000000" w:rsidRDefault="00B16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rPr>
      </w:pPr>
    </w:p>
    <w:sectPr w:rsidR="00000000">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C95"/>
    <w:rsid w:val="00B1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C64C8-52C4-4573-83DF-F9800354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noProof w:val="0"/>
      <w:sz w:val="24"/>
    </w:rPr>
  </w:style>
  <w:style w:type="paragraph" w:styleId="ListParagraph">
    <w:name w:val="List Paragraph"/>
    <w:basedOn w:val="Normal"/>
    <w:uiPriority w:val="34"/>
    <w:qFormat/>
    <w:rsid w:val="00B16C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Company>Dell Computer Corporation</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2</cp:revision>
  <dcterms:created xsi:type="dcterms:W3CDTF">2018-09-12T18:29:00Z</dcterms:created>
  <dcterms:modified xsi:type="dcterms:W3CDTF">2018-09-12T18:29:00Z</dcterms:modified>
</cp:coreProperties>
</file>