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5F" w:rsidRDefault="00114A5F">
      <w:pPr>
        <w:ind w:left="720" w:firstLine="720"/>
        <w:rPr>
          <w:sz w:val="24"/>
        </w:rPr>
      </w:pPr>
      <w:bookmarkStart w:id="0" w:name="_GoBack"/>
      <w:bookmarkEnd w:id="0"/>
      <w:r>
        <w:rPr>
          <w:sz w:val="24"/>
        </w:rPr>
        <w:t>BIOHAZARDOUS LABELS AND SIGNS</w:t>
      </w:r>
    </w:p>
    <w:p w:rsidR="00114A5F" w:rsidRDefault="00114A5F">
      <w:pPr>
        <w:rPr>
          <w:sz w:val="24"/>
        </w:rPr>
      </w:pPr>
    </w:p>
    <w:p w:rsidR="00114A5F" w:rsidRDefault="00114A5F">
      <w:pPr>
        <w:rPr>
          <w:sz w:val="24"/>
        </w:rPr>
      </w:pPr>
    </w:p>
    <w:p w:rsidR="00114A5F" w:rsidRDefault="00114A5F">
      <w:pPr>
        <w:rPr>
          <w:sz w:val="24"/>
        </w:rPr>
      </w:pPr>
      <w:r>
        <w:rPr>
          <w:sz w:val="24"/>
        </w:rPr>
        <w:t>Warning labels are required to be affixed to containers or areas where blood or other potentially infectious materials are found.  Acceptable labels include the Biohazard labels as shown below, or red bags if employees have been instructed in the meaning of the red color-coding.</w:t>
      </w:r>
    </w:p>
    <w:p w:rsidR="00114A5F" w:rsidRDefault="00114A5F">
      <w:pPr>
        <w:rPr>
          <w:sz w:val="24"/>
        </w:rPr>
      </w:pPr>
    </w:p>
    <w:p w:rsidR="00114A5F" w:rsidRDefault="00114A5F">
      <w:pPr>
        <w:rPr>
          <w:sz w:val="24"/>
        </w:rPr>
      </w:pPr>
      <w:r>
        <w:rPr>
          <w:sz w:val="24"/>
        </w:rPr>
        <w:t>Warning labels are to be affixed to the following:</w:t>
      </w:r>
    </w:p>
    <w:p w:rsidR="00114A5F" w:rsidRDefault="00114A5F">
      <w:pPr>
        <w:rPr>
          <w:sz w:val="24"/>
        </w:rPr>
      </w:pPr>
    </w:p>
    <w:p w:rsidR="00114A5F" w:rsidRDefault="00114A5F">
      <w:pPr>
        <w:ind w:left="720" w:hanging="720"/>
        <w:rPr>
          <w:sz w:val="24"/>
        </w:rPr>
      </w:pPr>
      <w:r>
        <w:rPr>
          <w:sz w:val="24"/>
        </w:rPr>
        <w:t>1.</w:t>
      </w:r>
      <w:r>
        <w:rPr>
          <w:sz w:val="24"/>
        </w:rPr>
        <w:tab/>
        <w:t>Containers of regulated waste.</w:t>
      </w:r>
    </w:p>
    <w:p w:rsidR="00114A5F" w:rsidRDefault="00114A5F">
      <w:pPr>
        <w:rPr>
          <w:sz w:val="24"/>
        </w:rPr>
      </w:pPr>
    </w:p>
    <w:p w:rsidR="00114A5F" w:rsidRDefault="00114A5F">
      <w:pPr>
        <w:ind w:left="720" w:hanging="720"/>
        <w:rPr>
          <w:sz w:val="24"/>
        </w:rPr>
      </w:pPr>
      <w:r>
        <w:rPr>
          <w:sz w:val="24"/>
        </w:rPr>
        <w:t>2.</w:t>
      </w:r>
      <w:r>
        <w:rPr>
          <w:sz w:val="24"/>
        </w:rPr>
        <w:tab/>
        <w:t>Refrigerators and freezers containing blood or other potentially infectious materials.</w:t>
      </w:r>
    </w:p>
    <w:p w:rsidR="00114A5F" w:rsidRDefault="00114A5F">
      <w:pPr>
        <w:rPr>
          <w:sz w:val="24"/>
        </w:rPr>
      </w:pPr>
    </w:p>
    <w:p w:rsidR="00114A5F" w:rsidRDefault="00114A5F">
      <w:pPr>
        <w:ind w:left="720" w:hanging="720"/>
        <w:rPr>
          <w:sz w:val="24"/>
        </w:rPr>
      </w:pPr>
      <w:r>
        <w:rPr>
          <w:sz w:val="24"/>
        </w:rPr>
        <w:t>3.</w:t>
      </w:r>
      <w:r>
        <w:rPr>
          <w:sz w:val="24"/>
        </w:rPr>
        <w:tab/>
        <w:t>Containers used to store, transport or ship blood or other potentially infectious materials.</w:t>
      </w:r>
    </w:p>
    <w:p w:rsidR="00114A5F" w:rsidRDefault="00114A5F">
      <w:pPr>
        <w:rPr>
          <w:sz w:val="24"/>
        </w:rPr>
      </w:pPr>
    </w:p>
    <w:p w:rsidR="00114A5F" w:rsidRDefault="00114A5F">
      <w:pPr>
        <w:ind w:left="720" w:hanging="720"/>
        <w:rPr>
          <w:sz w:val="24"/>
        </w:rPr>
      </w:pPr>
      <w:r>
        <w:rPr>
          <w:sz w:val="24"/>
        </w:rPr>
        <w:t>4.</w:t>
      </w:r>
      <w:r>
        <w:rPr>
          <w:sz w:val="24"/>
        </w:rPr>
        <w:tab/>
        <w:t>Contaminated equipment.</w:t>
      </w:r>
    </w:p>
    <w:p w:rsidR="00114A5F" w:rsidRDefault="00114A5F">
      <w:pPr>
        <w:rPr>
          <w:sz w:val="24"/>
        </w:rPr>
      </w:pPr>
    </w:p>
    <w:p w:rsidR="00114A5F" w:rsidRDefault="00114A5F">
      <w:pPr>
        <w:ind w:left="720" w:hanging="720"/>
        <w:rPr>
          <w:sz w:val="24"/>
        </w:rPr>
      </w:pPr>
      <w:r>
        <w:rPr>
          <w:i/>
          <w:sz w:val="24"/>
        </w:rPr>
        <w:t>5.</w:t>
      </w:r>
      <w:r>
        <w:rPr>
          <w:sz w:val="24"/>
        </w:rPr>
        <w:tab/>
        <w:t>Specimens of blood or other potentially infectious materials that are to leave the facility for testing.</w:t>
      </w:r>
    </w:p>
    <w:p w:rsidR="00114A5F" w:rsidRDefault="00114A5F">
      <w:pPr>
        <w:rPr>
          <w:sz w:val="24"/>
        </w:rPr>
      </w:pPr>
    </w:p>
    <w:p w:rsidR="00114A5F" w:rsidRDefault="00114A5F">
      <w:pPr>
        <w:rPr>
          <w:sz w:val="24"/>
        </w:rPr>
      </w:pPr>
    </w:p>
    <w:p w:rsidR="00114A5F" w:rsidRDefault="00114A5F">
      <w:pPr>
        <w:rPr>
          <w:sz w:val="24"/>
        </w:rPr>
      </w:pPr>
    </w:p>
    <w:p w:rsidR="00114A5F" w:rsidRDefault="00114A5F"/>
    <w:p w:rsidR="00114A5F" w:rsidRDefault="003B0A24">
      <w:pPr>
        <w:framePr w:hSpace="180" w:wrap="auto" w:vAnchor="text" w:hAnchor="text" w:x="1941" w:y="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03.25pt">
            <v:imagedata r:id="rId4" o:title="" cropbottom="41705f" cropright="30840f"/>
          </v:shape>
        </w:pict>
      </w: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114A5F" w:rsidRDefault="00114A5F">
      <w:pPr>
        <w:rPr>
          <w:sz w:val="24"/>
        </w:rPr>
      </w:pPr>
    </w:p>
    <w:p w:rsidR="003B0A24" w:rsidRDefault="003B0A24">
      <w:pPr>
        <w:rPr>
          <w:sz w:val="24"/>
        </w:rPr>
      </w:pPr>
    </w:p>
    <w:p w:rsidR="00114A5F" w:rsidRDefault="00114A5F">
      <w:pPr>
        <w:rPr>
          <w:sz w:val="24"/>
        </w:rPr>
      </w:pPr>
    </w:p>
    <w:p w:rsidR="00114A5F" w:rsidRDefault="00114A5F">
      <w:pPr>
        <w:ind w:left="144"/>
        <w:rPr>
          <w:sz w:val="24"/>
        </w:rPr>
      </w:pPr>
      <w:r>
        <w:rPr>
          <w:sz w:val="24"/>
        </w:rPr>
        <w:lastRenderedPageBreak/>
        <w:t>29 CFR 1910.145(a-d)(e-f)(Appendix A-B):</w:t>
      </w:r>
    </w:p>
    <w:p w:rsidR="00114A5F" w:rsidRDefault="00114A5F">
      <w:pPr>
        <w:rPr>
          <w:sz w:val="24"/>
        </w:rPr>
      </w:pP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(a)</w:t>
      </w:r>
      <w:r>
        <w:rPr>
          <w:rStyle w:val="et031"/>
          <w:rFonts w:ascii="Helvetica" w:hAnsi="Helvetica" w:cs="Arial"/>
          <w:color w:val="333333"/>
          <w:sz w:val="21"/>
          <w:szCs w:val="21"/>
          <w:lang w:val="en"/>
        </w:rPr>
        <w:t>Scope.</w:t>
      </w:r>
      <w:r>
        <w:rPr>
          <w:rFonts w:ascii="Helvetica" w:hAnsi="Helvetica" w:cs="Arial"/>
          <w:color w:val="333333"/>
          <w:sz w:val="21"/>
          <w:szCs w:val="21"/>
          <w:lang w:val="en"/>
        </w:rPr>
        <w:t xml:space="preserv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(1)</w:t>
      </w:r>
      <w:r>
        <w:rPr>
          <w:rFonts w:ascii="Helvetica" w:hAnsi="Helvetica" w:cs="Arial"/>
          <w:color w:val="333333"/>
          <w:sz w:val="21"/>
          <w:szCs w:val="21"/>
          <w:lang w:val="en"/>
        </w:rPr>
        <w:t xml:space="preserve"> These specifications apply to the design, </w:t>
      </w:r>
      <w:hyperlink r:id="rId5" w:tooltip="application" w:history="1">
        <w:r>
          <w:rPr>
            <w:rStyle w:val="Hyperlink"/>
            <w:rFonts w:ascii="Helvetica" w:hAnsi="Helvetica" w:cs="Arial"/>
            <w:sz w:val="21"/>
            <w:szCs w:val="21"/>
            <w:lang w:val="en"/>
          </w:rPr>
          <w:t>application</w:t>
        </w:r>
      </w:hyperlink>
      <w:r>
        <w:rPr>
          <w:rFonts w:ascii="Helvetica" w:hAnsi="Helvetica" w:cs="Arial"/>
          <w:color w:val="333333"/>
          <w:sz w:val="21"/>
          <w:szCs w:val="21"/>
          <w:lang w:val="en"/>
        </w:rPr>
        <w:t xml:space="preserve">, and </w:t>
      </w:r>
      <w:hyperlink r:id="rId6" w:tooltip="use" w:history="1">
        <w:r>
          <w:rPr>
            <w:rStyle w:val="Hyperlink"/>
            <w:rFonts w:ascii="Helvetica" w:hAnsi="Helvetica" w:cs="Arial"/>
            <w:sz w:val="21"/>
            <w:szCs w:val="21"/>
            <w:lang w:val="en"/>
          </w:rPr>
          <w:t>use</w:t>
        </w:r>
      </w:hyperlink>
      <w:r>
        <w:rPr>
          <w:rFonts w:ascii="Helvetica" w:hAnsi="Helvetica" w:cs="Arial"/>
          <w:color w:val="333333"/>
          <w:sz w:val="21"/>
          <w:szCs w:val="21"/>
          <w:lang w:val="en"/>
        </w:rPr>
        <w:t xml:space="preserve"> of </w:t>
      </w:r>
      <w:hyperlink r:id="rId7"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or symbols (as included in paragraphs (c) through (e) of this section) intended to indicate and, insofar as possible, to define specific hazards of a nature such that failure to designate them may </w:t>
      </w:r>
      <w:hyperlink r:id="rId8" w:tooltip="lead" w:history="1">
        <w:r>
          <w:rPr>
            <w:rStyle w:val="Hyperlink"/>
            <w:rFonts w:ascii="Helvetica" w:hAnsi="Helvetica" w:cs="Arial"/>
            <w:sz w:val="21"/>
            <w:szCs w:val="21"/>
            <w:lang w:val="en"/>
          </w:rPr>
          <w:t>lead</w:t>
        </w:r>
      </w:hyperlink>
      <w:r>
        <w:rPr>
          <w:rFonts w:ascii="Helvetica" w:hAnsi="Helvetica" w:cs="Arial"/>
          <w:color w:val="333333"/>
          <w:sz w:val="21"/>
          <w:szCs w:val="21"/>
          <w:lang w:val="en"/>
        </w:rPr>
        <w:t xml:space="preserve"> to accidental injury to workers or the public, or both, or to property damage. These specifications are intended to cover all safety </w:t>
      </w:r>
      <w:hyperlink r:id="rId9"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except those designed for streets, highways, and railroads. These specifications do not apply to plant bulletin boards or to safety posters.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(2)</w:t>
      </w:r>
      <w:r>
        <w:rPr>
          <w:rFonts w:ascii="Helvetica" w:hAnsi="Helvetica" w:cs="Arial"/>
          <w:color w:val="333333"/>
          <w:sz w:val="21"/>
          <w:szCs w:val="21"/>
          <w:lang w:val="en"/>
        </w:rPr>
        <w:t xml:space="preserve"> All new </w:t>
      </w:r>
      <w:hyperlink r:id="rId10"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and replacements of old </w:t>
      </w:r>
      <w:hyperlink r:id="rId11"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shall be in accordance with these specifications. </w:t>
      </w: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(b)</w:t>
      </w:r>
      <w:r>
        <w:rPr>
          <w:rStyle w:val="et031"/>
          <w:rFonts w:ascii="Helvetica" w:hAnsi="Helvetica" w:cs="Arial"/>
          <w:color w:val="333333"/>
          <w:sz w:val="21"/>
          <w:szCs w:val="21"/>
          <w:lang w:val="en"/>
        </w:rPr>
        <w:t>Definitions.</w:t>
      </w:r>
      <w:r>
        <w:rPr>
          <w:rFonts w:ascii="Helvetica" w:hAnsi="Helvetica" w:cs="Arial"/>
          <w:color w:val="333333"/>
          <w:sz w:val="21"/>
          <w:szCs w:val="21"/>
          <w:lang w:val="en"/>
        </w:rPr>
        <w:t xml:space="preserve"> As </w:t>
      </w:r>
      <w:hyperlink r:id="rId12"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in </w:t>
      </w:r>
      <w:hyperlink r:id="rId13" w:tooltip="this section" w:history="1">
        <w:r>
          <w:rPr>
            <w:rStyle w:val="Hyperlink"/>
            <w:rFonts w:ascii="Helvetica" w:hAnsi="Helvetica" w:cs="Arial"/>
            <w:sz w:val="21"/>
            <w:szCs w:val="21"/>
            <w:lang w:val="en"/>
          </w:rPr>
          <w:t>this section</w:t>
        </w:r>
      </w:hyperlink>
      <w:r>
        <w:rPr>
          <w:rFonts w:ascii="Helvetica" w:hAnsi="Helvetica" w:cs="Arial"/>
          <w:color w:val="333333"/>
          <w:sz w:val="21"/>
          <w:szCs w:val="21"/>
          <w:lang w:val="en"/>
        </w:rPr>
        <w:t xml:space="preserve">, the word </w:t>
      </w:r>
      <w:r>
        <w:rPr>
          <w:rStyle w:val="et031"/>
          <w:rFonts w:ascii="Helvetica" w:hAnsi="Helvetica" w:cs="Arial"/>
          <w:color w:val="333333"/>
          <w:sz w:val="21"/>
          <w:szCs w:val="21"/>
          <w:lang w:val="en"/>
        </w:rPr>
        <w:t>sign</w:t>
      </w:r>
      <w:r>
        <w:rPr>
          <w:rFonts w:ascii="Helvetica" w:hAnsi="Helvetica" w:cs="Arial"/>
          <w:color w:val="333333"/>
          <w:sz w:val="21"/>
          <w:szCs w:val="21"/>
          <w:lang w:val="en"/>
        </w:rPr>
        <w:t xml:space="preserve"> refers to a surface on prepared for the warning of, or safety instructions of, industrial workers or members of the public who may be exposed to hazards. Excluded from this definition, however, are news releases, displays commonly known as safety posters, and bulletins </w:t>
      </w:r>
      <w:hyperlink r:id="rId14"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for </w:t>
      </w:r>
      <w:hyperlink r:id="rId15" w:tooltip="employee" w:history="1">
        <w:r>
          <w:rPr>
            <w:rStyle w:val="Hyperlink"/>
            <w:rFonts w:ascii="Helvetica" w:hAnsi="Helvetica" w:cs="Arial"/>
            <w:sz w:val="21"/>
            <w:szCs w:val="21"/>
            <w:lang w:val="en"/>
          </w:rPr>
          <w:t>employee</w:t>
        </w:r>
      </w:hyperlink>
      <w:r>
        <w:rPr>
          <w:rFonts w:ascii="Helvetica" w:hAnsi="Helvetica" w:cs="Arial"/>
          <w:color w:val="333333"/>
          <w:sz w:val="21"/>
          <w:szCs w:val="21"/>
          <w:lang w:val="en"/>
        </w:rPr>
        <w:t xml:space="preserve"> education. </w:t>
      </w: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(c)</w:t>
      </w:r>
      <w:r>
        <w:rPr>
          <w:rStyle w:val="et031"/>
          <w:rFonts w:ascii="Helvetica" w:hAnsi="Helvetica" w:cs="Arial"/>
          <w:color w:val="333333"/>
          <w:sz w:val="21"/>
          <w:szCs w:val="21"/>
          <w:lang w:val="en"/>
        </w:rPr>
        <w:t>Classification of signs according to use</w:t>
      </w:r>
      <w:r>
        <w:rPr>
          <w:rFonts w:ascii="Helvetica" w:hAnsi="Helvetica" w:cs="Arial"/>
          <w:color w:val="333333"/>
          <w:sz w:val="21"/>
          <w:szCs w:val="21"/>
          <w:lang w:val="en"/>
        </w:rPr>
        <w:t xml:space="preserve"> -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(1)</w:t>
      </w:r>
      <w:r>
        <w:rPr>
          <w:rStyle w:val="et031"/>
          <w:rFonts w:ascii="Helvetica" w:hAnsi="Helvetica" w:cs="Arial"/>
          <w:color w:val="333333"/>
          <w:sz w:val="21"/>
          <w:szCs w:val="21"/>
          <w:lang w:val="en"/>
        </w:rPr>
        <w:t>Danger signs.</w:t>
      </w:r>
      <w:r>
        <w:rPr>
          <w:rFonts w:ascii="Helvetica" w:hAnsi="Helvetica" w:cs="Arial"/>
          <w:color w:val="333333"/>
          <w:sz w:val="21"/>
          <w:szCs w:val="21"/>
          <w:lang w:val="en"/>
        </w:rPr>
        <w:t xml:space="preserve">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w:t>
      </w:r>
      <w:proofErr w:type="spellStart"/>
      <w:r>
        <w:rPr>
          <w:rStyle w:val="enumxml3"/>
          <w:rFonts w:ascii="Helvetica" w:hAnsi="Helvetica" w:cs="Arial"/>
          <w:color w:val="333333"/>
          <w:sz w:val="21"/>
          <w:szCs w:val="21"/>
          <w:lang w:val="en"/>
        </w:rPr>
        <w:t>i</w:t>
      </w:r>
      <w:proofErr w:type="spellEnd"/>
      <w:r>
        <w:rPr>
          <w:rStyle w:val="enumxml3"/>
          <w:rFonts w:ascii="Helvetica" w:hAnsi="Helvetica" w:cs="Arial"/>
          <w:color w:val="333333"/>
          <w:sz w:val="21"/>
          <w:szCs w:val="21"/>
          <w:lang w:val="en"/>
        </w:rPr>
        <w:t>)</w:t>
      </w:r>
      <w:r>
        <w:rPr>
          <w:rFonts w:ascii="Helvetica" w:hAnsi="Helvetica" w:cs="Arial"/>
          <w:color w:val="333333"/>
          <w:sz w:val="21"/>
          <w:szCs w:val="21"/>
          <w:lang w:val="en"/>
        </w:rPr>
        <w:t xml:space="preserve"> There shall be no variation in the type of design of </w:t>
      </w:r>
      <w:hyperlink r:id="rId16"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posted to warn of specific dangers and radiation hazards.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w:t>
      </w:r>
      <w:r>
        <w:rPr>
          <w:rFonts w:ascii="Helvetica" w:hAnsi="Helvetica" w:cs="Arial"/>
          <w:color w:val="333333"/>
          <w:sz w:val="21"/>
          <w:szCs w:val="21"/>
          <w:lang w:val="en"/>
        </w:rPr>
        <w:t xml:space="preserve"> All </w:t>
      </w:r>
      <w:hyperlink r:id="rId17"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shall be instructed that danger </w:t>
      </w:r>
      <w:hyperlink r:id="rId18"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indicate immediate danger and that special precautions are necessary.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(2)</w:t>
      </w:r>
      <w:r>
        <w:rPr>
          <w:rStyle w:val="et031"/>
          <w:rFonts w:ascii="Helvetica" w:hAnsi="Helvetica" w:cs="Arial"/>
          <w:color w:val="333333"/>
          <w:sz w:val="21"/>
          <w:szCs w:val="21"/>
          <w:lang w:val="en"/>
        </w:rPr>
        <w:t>Caution signs.</w:t>
      </w:r>
      <w:r>
        <w:rPr>
          <w:rFonts w:ascii="Helvetica" w:hAnsi="Helvetica" w:cs="Arial"/>
          <w:color w:val="333333"/>
          <w:sz w:val="21"/>
          <w:szCs w:val="21"/>
          <w:lang w:val="en"/>
        </w:rPr>
        <w:t xml:space="preserve">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w:t>
      </w:r>
      <w:proofErr w:type="spellStart"/>
      <w:r>
        <w:rPr>
          <w:rStyle w:val="enumxml3"/>
          <w:rFonts w:ascii="Helvetica" w:hAnsi="Helvetica" w:cs="Arial"/>
          <w:color w:val="333333"/>
          <w:sz w:val="21"/>
          <w:szCs w:val="21"/>
          <w:lang w:val="en"/>
        </w:rPr>
        <w:t>i</w:t>
      </w:r>
      <w:proofErr w:type="spellEnd"/>
      <w:r>
        <w:rPr>
          <w:rStyle w:val="enumxml3"/>
          <w:rFonts w:ascii="Helvetica" w:hAnsi="Helvetica" w:cs="Arial"/>
          <w:color w:val="333333"/>
          <w:sz w:val="21"/>
          <w:szCs w:val="21"/>
          <w:lang w:val="en"/>
        </w:rPr>
        <w:t>)</w:t>
      </w:r>
      <w:r>
        <w:rPr>
          <w:rFonts w:ascii="Helvetica" w:hAnsi="Helvetica" w:cs="Arial"/>
          <w:color w:val="333333"/>
          <w:sz w:val="21"/>
          <w:szCs w:val="21"/>
          <w:lang w:val="en"/>
        </w:rPr>
        <w:t xml:space="preserve"> Caution </w:t>
      </w:r>
      <w:hyperlink r:id="rId19"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shall be </w:t>
      </w:r>
      <w:hyperlink r:id="rId20"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only to warn against potential hazards or to caution against unsafe practices.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w:t>
      </w:r>
      <w:r>
        <w:rPr>
          <w:rFonts w:ascii="Helvetica" w:hAnsi="Helvetica" w:cs="Arial"/>
          <w:color w:val="333333"/>
          <w:sz w:val="21"/>
          <w:szCs w:val="21"/>
          <w:lang w:val="en"/>
        </w:rPr>
        <w:t xml:space="preserve"> All </w:t>
      </w:r>
      <w:hyperlink r:id="rId21"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shall be instructed that caution </w:t>
      </w:r>
      <w:hyperlink r:id="rId22"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indicate a possible hazard against which proper precaution should be taken.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(3)</w:t>
      </w:r>
      <w:r>
        <w:rPr>
          <w:rStyle w:val="et031"/>
          <w:rFonts w:ascii="Helvetica" w:hAnsi="Helvetica" w:cs="Arial"/>
          <w:color w:val="333333"/>
          <w:sz w:val="21"/>
          <w:szCs w:val="21"/>
          <w:lang w:val="en"/>
        </w:rPr>
        <w:t>Safety instruction signs.</w:t>
      </w:r>
      <w:r>
        <w:rPr>
          <w:rFonts w:ascii="Helvetica" w:hAnsi="Helvetica" w:cs="Arial"/>
          <w:color w:val="333333"/>
          <w:sz w:val="21"/>
          <w:szCs w:val="21"/>
          <w:lang w:val="en"/>
        </w:rPr>
        <w:t xml:space="preserve"> Safety instruction </w:t>
      </w:r>
      <w:hyperlink r:id="rId23"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shall be </w:t>
      </w:r>
      <w:hyperlink r:id="rId24"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where there is a need for general instructions and suggestions relative to safety measures. </w:t>
      </w: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(d)</w:t>
      </w:r>
      <w:r>
        <w:rPr>
          <w:rStyle w:val="et031"/>
          <w:rFonts w:ascii="Helvetica" w:hAnsi="Helvetica" w:cs="Arial"/>
          <w:color w:val="333333"/>
          <w:sz w:val="21"/>
          <w:szCs w:val="21"/>
          <w:lang w:val="en"/>
        </w:rPr>
        <w:t>Sign design</w:t>
      </w:r>
      <w:r>
        <w:rPr>
          <w:rFonts w:ascii="Helvetica" w:hAnsi="Helvetica" w:cs="Arial"/>
          <w:color w:val="333333"/>
          <w:sz w:val="21"/>
          <w:szCs w:val="21"/>
          <w:lang w:val="en"/>
        </w:rPr>
        <w:t xml:space="preserve"> -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(1)</w:t>
      </w:r>
      <w:r>
        <w:rPr>
          <w:rStyle w:val="et031"/>
          <w:rFonts w:ascii="Helvetica" w:hAnsi="Helvetica" w:cs="Arial"/>
          <w:color w:val="333333"/>
          <w:sz w:val="21"/>
          <w:szCs w:val="21"/>
          <w:lang w:val="en"/>
        </w:rPr>
        <w:t>Design features.</w:t>
      </w:r>
      <w:r>
        <w:rPr>
          <w:rFonts w:ascii="Helvetica" w:hAnsi="Helvetica" w:cs="Arial"/>
          <w:color w:val="333333"/>
          <w:sz w:val="21"/>
          <w:szCs w:val="21"/>
          <w:lang w:val="en"/>
        </w:rPr>
        <w:t xml:space="preserve"> All </w:t>
      </w:r>
      <w:hyperlink r:id="rId25"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shall be furnished with rounded or blunt corners and shall be free from sharp edges, burrs, splinters, or other sharp projections. The ends or heads of bolts or other fastening devices shall be located in such a way that they do not constitute a hazard.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(2)</w:t>
      </w:r>
      <w:r>
        <w:rPr>
          <w:rStyle w:val="et031"/>
          <w:rFonts w:ascii="Helvetica" w:hAnsi="Helvetica" w:cs="Arial"/>
          <w:color w:val="333333"/>
          <w:sz w:val="21"/>
          <w:szCs w:val="21"/>
          <w:lang w:val="en"/>
        </w:rPr>
        <w:t>Danger signs.</w:t>
      </w:r>
      <w:r>
        <w:rPr>
          <w:rFonts w:ascii="Helvetica" w:hAnsi="Helvetica" w:cs="Arial"/>
          <w:color w:val="333333"/>
          <w:sz w:val="21"/>
          <w:szCs w:val="21"/>
          <w:lang w:val="en"/>
        </w:rPr>
        <w:t xml:space="preserve"> The colors red, black, and white shall be those of opaque glossy samples as specified in Table 1, “Fundamental Specification of Safety Colors for CIE </w:t>
      </w:r>
      <w:hyperlink r:id="rId26" w:tooltip="Standard" w:history="1">
        <w:r>
          <w:rPr>
            <w:rStyle w:val="Hyperlink"/>
            <w:rFonts w:ascii="Helvetica" w:hAnsi="Helvetica" w:cs="Arial"/>
            <w:sz w:val="21"/>
            <w:szCs w:val="21"/>
            <w:lang w:val="en"/>
          </w:rPr>
          <w:t>Standard</w:t>
        </w:r>
      </w:hyperlink>
      <w:r>
        <w:rPr>
          <w:rFonts w:ascii="Helvetica" w:hAnsi="Helvetica" w:cs="Arial"/>
          <w:color w:val="333333"/>
          <w:sz w:val="21"/>
          <w:szCs w:val="21"/>
          <w:lang w:val="en"/>
        </w:rPr>
        <w:t xml:space="preserve"> Source ‘C,’ ” of ANSI Z53.1-1967 or in Table 1, “Specification of the Safety Colors for CIE Illuminate C and the CIE 1931, 2 </w:t>
      </w:r>
      <w:hyperlink r:id="rId27" w:tooltip="Standard" w:history="1">
        <w:r>
          <w:rPr>
            <w:rStyle w:val="Hyperlink"/>
            <w:rFonts w:ascii="Helvetica" w:hAnsi="Helvetica" w:cs="Arial"/>
            <w:sz w:val="21"/>
            <w:szCs w:val="21"/>
            <w:lang w:val="en"/>
          </w:rPr>
          <w:t>Standard</w:t>
        </w:r>
      </w:hyperlink>
      <w:r>
        <w:rPr>
          <w:rFonts w:ascii="Helvetica" w:hAnsi="Helvetica" w:cs="Arial"/>
          <w:color w:val="333333"/>
          <w:sz w:val="21"/>
          <w:szCs w:val="21"/>
          <w:lang w:val="en"/>
        </w:rPr>
        <w:t xml:space="preserve"> Observer,” of ANSI Z535.1-2006(R2011), incorporated by reference in </w:t>
      </w:r>
      <w:hyperlink r:id="rId28" w:tooltip="§ 1910.6" w:history="1">
        <w:r>
          <w:rPr>
            <w:rStyle w:val="Hyperlink"/>
            <w:rFonts w:ascii="Helvetica" w:hAnsi="Helvetica" w:cs="Arial"/>
            <w:sz w:val="21"/>
            <w:szCs w:val="21"/>
            <w:lang w:val="en"/>
          </w:rPr>
          <w:t>§ 1910.6</w:t>
        </w:r>
      </w:hyperlink>
      <w:r>
        <w:rPr>
          <w:rFonts w:ascii="Helvetica" w:hAnsi="Helvetica" w:cs="Arial"/>
          <w:color w:val="333333"/>
          <w:sz w:val="21"/>
          <w:szCs w:val="21"/>
          <w:lang w:val="en"/>
        </w:rPr>
        <w:t xml:space="preserv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(3)</w:t>
      </w:r>
      <w:r>
        <w:rPr>
          <w:rFonts w:ascii="Helvetica" w:hAnsi="Helvetica" w:cs="Arial"/>
          <w:color w:val="333333"/>
          <w:sz w:val="21"/>
          <w:szCs w:val="21"/>
          <w:lang w:val="en"/>
        </w:rPr>
        <w:t xml:space="preserve"> [Reserved]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(4)</w:t>
      </w:r>
      <w:r>
        <w:rPr>
          <w:rStyle w:val="et031"/>
          <w:rFonts w:ascii="Helvetica" w:hAnsi="Helvetica" w:cs="Arial"/>
          <w:color w:val="333333"/>
          <w:sz w:val="21"/>
          <w:szCs w:val="21"/>
          <w:lang w:val="en"/>
        </w:rPr>
        <w:t>Caution signs.</w:t>
      </w:r>
      <w:r>
        <w:rPr>
          <w:rFonts w:ascii="Helvetica" w:hAnsi="Helvetica" w:cs="Arial"/>
          <w:color w:val="333333"/>
          <w:sz w:val="21"/>
          <w:szCs w:val="21"/>
          <w:lang w:val="en"/>
        </w:rPr>
        <w:t xml:space="preserve"> The </w:t>
      </w:r>
      <w:hyperlink r:id="rId29" w:tooltip="standard" w:history="1">
        <w:r>
          <w:rPr>
            <w:rStyle w:val="Hyperlink"/>
            <w:rFonts w:ascii="Helvetica" w:hAnsi="Helvetica" w:cs="Arial"/>
            <w:sz w:val="21"/>
            <w:szCs w:val="21"/>
            <w:lang w:val="en"/>
          </w:rPr>
          <w:t>standard</w:t>
        </w:r>
      </w:hyperlink>
      <w:r>
        <w:rPr>
          <w:rFonts w:ascii="Helvetica" w:hAnsi="Helvetica" w:cs="Arial"/>
          <w:color w:val="333333"/>
          <w:sz w:val="21"/>
          <w:szCs w:val="21"/>
          <w:lang w:val="en"/>
        </w:rPr>
        <w:t xml:space="preserve"> color of the background shall be yellow; and the panel, black with yellow letters. Any letters </w:t>
      </w:r>
      <w:hyperlink r:id="rId30"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against the yellow background shall be black. The colors shall be those of opaque glossy samples as specified in Table 1 of ANSI Z53.1-1967 or Table 1 of ANSI Z535.1-2006(R2011), incorporated by reference in </w:t>
      </w:r>
      <w:hyperlink r:id="rId31" w:tooltip="§ 1910.6" w:history="1">
        <w:r>
          <w:rPr>
            <w:rStyle w:val="Hyperlink"/>
            <w:rFonts w:ascii="Helvetica" w:hAnsi="Helvetica" w:cs="Arial"/>
            <w:sz w:val="21"/>
            <w:szCs w:val="21"/>
            <w:lang w:val="en"/>
          </w:rPr>
          <w:t>§ 1910.6</w:t>
        </w:r>
      </w:hyperlink>
      <w:r>
        <w:rPr>
          <w:rFonts w:ascii="Helvetica" w:hAnsi="Helvetica" w:cs="Arial"/>
          <w:color w:val="333333"/>
          <w:sz w:val="21"/>
          <w:szCs w:val="21"/>
          <w:lang w:val="en"/>
        </w:rPr>
        <w:t xml:space="preserv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lastRenderedPageBreak/>
        <w:t>(5)</w:t>
      </w:r>
      <w:r>
        <w:rPr>
          <w:rFonts w:ascii="Helvetica" w:hAnsi="Helvetica" w:cs="Arial"/>
          <w:color w:val="333333"/>
          <w:sz w:val="21"/>
          <w:szCs w:val="21"/>
          <w:lang w:val="en"/>
        </w:rPr>
        <w:t xml:space="preserve"> [Reserved]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(6)</w:t>
      </w:r>
      <w:r>
        <w:rPr>
          <w:rStyle w:val="et031"/>
          <w:rFonts w:ascii="Helvetica" w:hAnsi="Helvetica" w:cs="Arial"/>
          <w:color w:val="333333"/>
          <w:sz w:val="21"/>
          <w:szCs w:val="21"/>
          <w:lang w:val="en"/>
        </w:rPr>
        <w:t>Safety instruction signs.</w:t>
      </w:r>
      <w:r>
        <w:rPr>
          <w:rFonts w:ascii="Helvetica" w:hAnsi="Helvetica" w:cs="Arial"/>
          <w:color w:val="333333"/>
          <w:sz w:val="21"/>
          <w:szCs w:val="21"/>
          <w:lang w:val="en"/>
        </w:rPr>
        <w:t xml:space="preserve"> The </w:t>
      </w:r>
      <w:hyperlink r:id="rId32" w:tooltip="standard" w:history="1">
        <w:r>
          <w:rPr>
            <w:rStyle w:val="Hyperlink"/>
            <w:rFonts w:ascii="Helvetica" w:hAnsi="Helvetica" w:cs="Arial"/>
            <w:sz w:val="21"/>
            <w:szCs w:val="21"/>
            <w:lang w:val="en"/>
          </w:rPr>
          <w:t>standard</w:t>
        </w:r>
      </w:hyperlink>
      <w:r>
        <w:rPr>
          <w:rFonts w:ascii="Helvetica" w:hAnsi="Helvetica" w:cs="Arial"/>
          <w:color w:val="333333"/>
          <w:sz w:val="21"/>
          <w:szCs w:val="21"/>
          <w:lang w:val="en"/>
        </w:rPr>
        <w:t xml:space="preserve"> color of the background shall be white; and the panel, green with white letters. Any letters </w:t>
      </w:r>
      <w:hyperlink r:id="rId33"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against the white background shall be black. The colors shall be those of opaque glossy samples as specified in Table 1 of ANSI Z53.1-1967 or in Table 1 of ANSI Z535.1-2006(R2011), incorporated by reference in </w:t>
      </w:r>
      <w:hyperlink r:id="rId34" w:tooltip="§ 1910.6" w:history="1">
        <w:r>
          <w:rPr>
            <w:rStyle w:val="Hyperlink"/>
            <w:rFonts w:ascii="Helvetica" w:hAnsi="Helvetica" w:cs="Arial"/>
            <w:sz w:val="21"/>
            <w:szCs w:val="21"/>
            <w:lang w:val="en"/>
          </w:rPr>
          <w:t>§ 1910.6</w:t>
        </w:r>
      </w:hyperlink>
      <w:r>
        <w:rPr>
          <w:rFonts w:ascii="Helvetica" w:hAnsi="Helvetica" w:cs="Arial"/>
          <w:color w:val="333333"/>
          <w:sz w:val="21"/>
          <w:szCs w:val="21"/>
          <w:lang w:val="en"/>
        </w:rPr>
        <w:t xml:space="preserve">. </w:t>
      </w:r>
    </w:p>
    <w:p w:rsidR="00114A5F" w:rsidRDefault="00114A5F">
      <w:pPr>
        <w:rPr>
          <w:sz w:val="24"/>
        </w:rPr>
      </w:pP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(e)</w:t>
      </w:r>
      <w:r>
        <w:rPr>
          <w:rStyle w:val="et031"/>
          <w:rFonts w:ascii="Helvetica" w:hAnsi="Helvetica" w:cs="Arial"/>
          <w:color w:val="333333"/>
          <w:sz w:val="21"/>
          <w:szCs w:val="21"/>
          <w:lang w:val="en"/>
        </w:rPr>
        <w:t>Sign wordings.</w:t>
      </w:r>
      <w:r>
        <w:rPr>
          <w:rFonts w:ascii="Helvetica" w:hAnsi="Helvetica" w:cs="Arial"/>
          <w:color w:val="333333"/>
          <w:sz w:val="21"/>
          <w:szCs w:val="21"/>
          <w:lang w:val="en"/>
        </w:rPr>
        <w:t xml:space="preserv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(1)</w:t>
      </w:r>
      <w:r>
        <w:rPr>
          <w:rFonts w:ascii="Helvetica" w:hAnsi="Helvetica" w:cs="Arial"/>
          <w:color w:val="333333"/>
          <w:sz w:val="21"/>
          <w:szCs w:val="21"/>
          <w:lang w:val="en"/>
        </w:rPr>
        <w:t xml:space="preserve"> [Reserved]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(2)</w:t>
      </w:r>
      <w:r>
        <w:rPr>
          <w:rStyle w:val="et031"/>
          <w:rFonts w:ascii="Helvetica" w:hAnsi="Helvetica" w:cs="Arial"/>
          <w:color w:val="333333"/>
          <w:sz w:val="21"/>
          <w:szCs w:val="21"/>
          <w:lang w:val="en"/>
        </w:rPr>
        <w:t>Nature of wording.</w:t>
      </w:r>
      <w:r>
        <w:rPr>
          <w:rFonts w:ascii="Helvetica" w:hAnsi="Helvetica" w:cs="Arial"/>
          <w:color w:val="333333"/>
          <w:sz w:val="21"/>
          <w:szCs w:val="21"/>
          <w:lang w:val="en"/>
        </w:rPr>
        <w:t xml:space="preserve"> The wording of any sign should be easily read and concise. The sign should contain sufficient information to be easily understood. The wording should make a positive, rather than negative suggestion and should be accurate in fact.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(3)</w:t>
      </w:r>
      <w:r>
        <w:rPr>
          <w:rFonts w:ascii="Helvetica" w:hAnsi="Helvetica" w:cs="Arial"/>
          <w:color w:val="333333"/>
          <w:sz w:val="21"/>
          <w:szCs w:val="21"/>
          <w:lang w:val="en"/>
        </w:rPr>
        <w:t xml:space="preserve"> [Reserved]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(4)</w:t>
      </w:r>
      <w:r>
        <w:rPr>
          <w:rStyle w:val="et031"/>
          <w:rFonts w:ascii="Helvetica" w:hAnsi="Helvetica" w:cs="Arial"/>
          <w:color w:val="333333"/>
          <w:sz w:val="21"/>
          <w:szCs w:val="21"/>
          <w:lang w:val="en"/>
        </w:rPr>
        <w:t>Biological hazard signs.</w:t>
      </w:r>
      <w:r>
        <w:rPr>
          <w:rFonts w:ascii="Helvetica" w:hAnsi="Helvetica" w:cs="Arial"/>
          <w:color w:val="333333"/>
          <w:sz w:val="21"/>
          <w:szCs w:val="21"/>
          <w:lang w:val="en"/>
        </w:rPr>
        <w:t xml:space="preserve"> The biological hazard warning shall be </w:t>
      </w:r>
      <w:hyperlink r:id="rId35"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to signify the actual or potential presence of a biohazard and to identify equipment, containers, rooms, materials, experimental animals, or combinations thereof, which contain, or are </w:t>
      </w:r>
      <w:hyperlink r:id="rId36" w:tooltip="contaminated" w:history="1">
        <w:r>
          <w:rPr>
            <w:rStyle w:val="Hyperlink"/>
            <w:rFonts w:ascii="Helvetica" w:hAnsi="Helvetica" w:cs="Arial"/>
            <w:sz w:val="21"/>
            <w:szCs w:val="21"/>
            <w:lang w:val="en"/>
          </w:rPr>
          <w:t>contaminated</w:t>
        </w:r>
      </w:hyperlink>
      <w:r>
        <w:rPr>
          <w:rFonts w:ascii="Helvetica" w:hAnsi="Helvetica" w:cs="Arial"/>
          <w:color w:val="333333"/>
          <w:sz w:val="21"/>
          <w:szCs w:val="21"/>
          <w:lang w:val="en"/>
        </w:rPr>
        <w:t xml:space="preserve"> with, viable hazardous agents. For the purpose of this subparagraph the term “biological hazard,” or “biohazard,” shall include only those infectious agents presenting a risk or potential risk to the </w:t>
      </w:r>
      <w:hyperlink r:id="rId37" w:tooltip="well" w:history="1">
        <w:r>
          <w:rPr>
            <w:rStyle w:val="Hyperlink"/>
            <w:rFonts w:ascii="Helvetica" w:hAnsi="Helvetica" w:cs="Arial"/>
            <w:sz w:val="21"/>
            <w:szCs w:val="21"/>
            <w:lang w:val="en"/>
          </w:rPr>
          <w:t>well</w:t>
        </w:r>
      </w:hyperlink>
      <w:r>
        <w:rPr>
          <w:rFonts w:ascii="Helvetica" w:hAnsi="Helvetica" w:cs="Arial"/>
          <w:color w:val="333333"/>
          <w:sz w:val="21"/>
          <w:szCs w:val="21"/>
          <w:lang w:val="en"/>
        </w:rPr>
        <w:t xml:space="preserve">-being of man. </w:t>
      </w:r>
    </w:p>
    <w:p w:rsidR="00114A5F" w:rsidRDefault="00114A5F" w:rsidP="00114A5F">
      <w:pPr>
        <w:pStyle w:val="psection-1"/>
        <w:rPr>
          <w:rFonts w:ascii="Helvetica" w:hAnsi="Helvetica" w:cs="Arial"/>
          <w:color w:val="333333"/>
          <w:sz w:val="21"/>
          <w:szCs w:val="21"/>
          <w:lang w:val="en"/>
        </w:rPr>
      </w:pPr>
      <w:r>
        <w:rPr>
          <w:rStyle w:val="enumxml1"/>
          <w:rFonts w:ascii="Helvetica" w:hAnsi="Helvetica" w:cs="Arial"/>
          <w:color w:val="333333"/>
          <w:sz w:val="21"/>
          <w:szCs w:val="21"/>
          <w:lang w:val="en"/>
        </w:rPr>
        <w:t>(f)</w:t>
      </w:r>
      <w:r>
        <w:rPr>
          <w:rStyle w:val="et031"/>
          <w:rFonts w:ascii="Helvetica" w:hAnsi="Helvetica" w:cs="Arial"/>
          <w:color w:val="333333"/>
          <w:sz w:val="21"/>
          <w:szCs w:val="21"/>
          <w:lang w:val="en"/>
        </w:rPr>
        <w:t>Accident prevention tags</w:t>
      </w:r>
      <w:r>
        <w:rPr>
          <w:rFonts w:ascii="Helvetica" w:hAnsi="Helvetica" w:cs="Arial"/>
          <w:color w:val="333333"/>
          <w:sz w:val="21"/>
          <w:szCs w:val="21"/>
          <w:lang w:val="en"/>
        </w:rPr>
        <w:t xml:space="preserve"> -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(1)</w:t>
      </w:r>
      <w:r>
        <w:rPr>
          <w:rStyle w:val="et031"/>
          <w:rFonts w:ascii="Helvetica" w:hAnsi="Helvetica" w:cs="Arial"/>
          <w:color w:val="333333"/>
          <w:sz w:val="21"/>
          <w:szCs w:val="21"/>
          <w:lang w:val="en"/>
        </w:rPr>
        <w:t>Scope and application.</w:t>
      </w:r>
      <w:r>
        <w:rPr>
          <w:rFonts w:ascii="Helvetica" w:hAnsi="Helvetica" w:cs="Arial"/>
          <w:color w:val="333333"/>
          <w:sz w:val="21"/>
          <w:szCs w:val="21"/>
          <w:lang w:val="en"/>
        </w:rPr>
        <w:t xml:space="preserve">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w:t>
      </w:r>
      <w:proofErr w:type="spellStart"/>
      <w:r>
        <w:rPr>
          <w:rStyle w:val="enumxml3"/>
          <w:rFonts w:ascii="Helvetica" w:hAnsi="Helvetica" w:cs="Arial"/>
          <w:color w:val="333333"/>
          <w:sz w:val="21"/>
          <w:szCs w:val="21"/>
          <w:lang w:val="en"/>
        </w:rPr>
        <w:t>i</w:t>
      </w:r>
      <w:proofErr w:type="spellEnd"/>
      <w:r>
        <w:rPr>
          <w:rStyle w:val="enumxml3"/>
          <w:rFonts w:ascii="Helvetica" w:hAnsi="Helvetica" w:cs="Arial"/>
          <w:color w:val="333333"/>
          <w:sz w:val="21"/>
          <w:szCs w:val="21"/>
          <w:lang w:val="en"/>
        </w:rPr>
        <w:t>)</w:t>
      </w:r>
      <w:r>
        <w:rPr>
          <w:rFonts w:ascii="Helvetica" w:hAnsi="Helvetica" w:cs="Arial"/>
          <w:color w:val="333333"/>
          <w:sz w:val="21"/>
          <w:szCs w:val="21"/>
          <w:lang w:val="en"/>
        </w:rPr>
        <w:t xml:space="preserve"> This paragraph (f) applies to all accident prevention </w:t>
      </w:r>
      <w:hyperlink r:id="rId38" w:tooltip="tags" w:history="1">
        <w:proofErr w:type="spellStart"/>
        <w:r>
          <w:rPr>
            <w:rStyle w:val="Hyperlink"/>
            <w:rFonts w:ascii="Helvetica" w:hAnsi="Helvetica" w:cs="Arial"/>
            <w:sz w:val="21"/>
            <w:szCs w:val="21"/>
            <w:lang w:val="en"/>
          </w:rPr>
          <w:t>tags</w:t>
        </w:r>
      </w:hyperlink>
      <w:hyperlink r:id="rId39" w:tooltip="used" w:history="1">
        <w:r>
          <w:rPr>
            <w:rStyle w:val="Hyperlink"/>
            <w:rFonts w:ascii="Helvetica" w:hAnsi="Helvetica" w:cs="Arial"/>
            <w:sz w:val="21"/>
            <w:szCs w:val="21"/>
            <w:lang w:val="en"/>
          </w:rPr>
          <w:t>used</w:t>
        </w:r>
        <w:proofErr w:type="spellEnd"/>
      </w:hyperlink>
      <w:r>
        <w:rPr>
          <w:rFonts w:ascii="Helvetica" w:hAnsi="Helvetica" w:cs="Arial"/>
          <w:color w:val="333333"/>
          <w:sz w:val="21"/>
          <w:szCs w:val="21"/>
          <w:lang w:val="en"/>
        </w:rPr>
        <w:t xml:space="preserve"> to identify hazardous conditions and provide a message to </w:t>
      </w:r>
      <w:hyperlink r:id="rId40"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with respect to hazardous conditions as set forth in </w:t>
      </w:r>
      <w:hyperlink r:id="rId41" w:anchor="f_3" w:tooltip="paragraph (f)(3)" w:history="1">
        <w:r>
          <w:rPr>
            <w:rStyle w:val="Hyperlink"/>
            <w:rFonts w:ascii="Helvetica" w:hAnsi="Helvetica" w:cs="Arial"/>
            <w:sz w:val="21"/>
            <w:szCs w:val="21"/>
            <w:lang w:val="en"/>
          </w:rPr>
          <w:t>paragraph (f)(3)</w:t>
        </w:r>
      </w:hyperlink>
      <w:r>
        <w:rPr>
          <w:rFonts w:ascii="Helvetica" w:hAnsi="Helvetica" w:cs="Arial"/>
          <w:color w:val="333333"/>
          <w:sz w:val="21"/>
          <w:szCs w:val="21"/>
          <w:lang w:val="en"/>
        </w:rPr>
        <w:t xml:space="preserve"> of </w:t>
      </w:r>
      <w:hyperlink r:id="rId42" w:tooltip="this section" w:history="1">
        <w:r>
          <w:rPr>
            <w:rStyle w:val="Hyperlink"/>
            <w:rFonts w:ascii="Helvetica" w:hAnsi="Helvetica" w:cs="Arial"/>
            <w:sz w:val="21"/>
            <w:szCs w:val="21"/>
            <w:lang w:val="en"/>
          </w:rPr>
          <w:t>this section</w:t>
        </w:r>
      </w:hyperlink>
      <w:r>
        <w:rPr>
          <w:rFonts w:ascii="Helvetica" w:hAnsi="Helvetica" w:cs="Arial"/>
          <w:color w:val="333333"/>
          <w:sz w:val="21"/>
          <w:szCs w:val="21"/>
          <w:lang w:val="en"/>
        </w:rPr>
        <w:t xml:space="preserve">, or to meet the specific </w:t>
      </w:r>
      <w:hyperlink r:id="rId43" w:tooltip="tagging" w:history="1">
        <w:r>
          <w:rPr>
            <w:rStyle w:val="Hyperlink"/>
            <w:rFonts w:ascii="Helvetica" w:hAnsi="Helvetica" w:cs="Arial"/>
            <w:sz w:val="21"/>
            <w:szCs w:val="21"/>
            <w:lang w:val="en"/>
          </w:rPr>
          <w:t>tagging</w:t>
        </w:r>
      </w:hyperlink>
      <w:r>
        <w:rPr>
          <w:rFonts w:ascii="Helvetica" w:hAnsi="Helvetica" w:cs="Arial"/>
          <w:color w:val="333333"/>
          <w:sz w:val="21"/>
          <w:szCs w:val="21"/>
          <w:lang w:val="en"/>
        </w:rPr>
        <w:t xml:space="preserve"> requirements of other OSHA standards.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w:t>
      </w:r>
      <w:r>
        <w:rPr>
          <w:rFonts w:ascii="Helvetica" w:hAnsi="Helvetica" w:cs="Arial"/>
          <w:color w:val="333333"/>
          <w:sz w:val="21"/>
          <w:szCs w:val="21"/>
          <w:lang w:val="en"/>
        </w:rPr>
        <w:t xml:space="preserve"> This paragraph (f) does not apply to construction or agriculture.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(2)</w:t>
      </w:r>
      <w:r>
        <w:rPr>
          <w:rStyle w:val="et031"/>
          <w:rFonts w:ascii="Helvetica" w:hAnsi="Helvetica" w:cs="Arial"/>
          <w:color w:val="333333"/>
          <w:sz w:val="21"/>
          <w:szCs w:val="21"/>
          <w:lang w:val="en"/>
        </w:rPr>
        <w:t>Definitions. Biological hazard</w:t>
      </w:r>
      <w:r>
        <w:rPr>
          <w:rFonts w:ascii="Helvetica" w:hAnsi="Helvetica" w:cs="Arial"/>
          <w:color w:val="333333"/>
          <w:sz w:val="21"/>
          <w:szCs w:val="21"/>
          <w:lang w:val="en"/>
        </w:rPr>
        <w:t xml:space="preserve"> or </w:t>
      </w:r>
      <w:r>
        <w:rPr>
          <w:rStyle w:val="et031"/>
          <w:rFonts w:ascii="Helvetica" w:hAnsi="Helvetica" w:cs="Arial"/>
          <w:color w:val="333333"/>
          <w:sz w:val="21"/>
          <w:szCs w:val="21"/>
          <w:lang w:val="en"/>
        </w:rPr>
        <w:t>BIOHAZARD</w:t>
      </w:r>
      <w:r>
        <w:rPr>
          <w:rFonts w:ascii="Helvetica" w:hAnsi="Helvetica" w:cs="Arial"/>
          <w:color w:val="333333"/>
          <w:sz w:val="21"/>
          <w:szCs w:val="21"/>
          <w:lang w:val="en"/>
        </w:rPr>
        <w:t xml:space="preserve"> means those infectious agents presenting a risk of death, injury or illness to employees. </w:t>
      </w:r>
    </w:p>
    <w:p w:rsidR="00114A5F" w:rsidRDefault="00114A5F" w:rsidP="00114A5F">
      <w:pPr>
        <w:pStyle w:val="NormalWeb"/>
        <w:rPr>
          <w:rFonts w:ascii="Helvetica" w:hAnsi="Helvetica" w:cs="Arial"/>
          <w:color w:val="333333"/>
          <w:sz w:val="21"/>
          <w:szCs w:val="21"/>
          <w:lang w:val="en"/>
        </w:rPr>
      </w:pPr>
      <w:r>
        <w:rPr>
          <w:rStyle w:val="et031"/>
          <w:rFonts w:ascii="Helvetica" w:hAnsi="Helvetica" w:cs="Arial"/>
          <w:color w:val="333333"/>
          <w:sz w:val="21"/>
          <w:szCs w:val="21"/>
          <w:lang w:val="en"/>
        </w:rPr>
        <w:t>Major message</w:t>
      </w:r>
      <w:r>
        <w:rPr>
          <w:rFonts w:ascii="Helvetica" w:hAnsi="Helvetica" w:cs="Arial"/>
          <w:color w:val="333333"/>
          <w:sz w:val="21"/>
          <w:szCs w:val="21"/>
          <w:lang w:val="en"/>
        </w:rPr>
        <w:t xml:space="preserve"> means that portion of a </w:t>
      </w:r>
      <w:hyperlink r:id="rId44"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 xml:space="preserve">'s inscription that is more specific than the </w:t>
      </w:r>
      <w:hyperlink r:id="rId45"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and that indicates the specific hazardous condition or the instruction to be communicated to the </w:t>
      </w:r>
      <w:hyperlink r:id="rId46" w:tooltip="employee" w:history="1">
        <w:r>
          <w:rPr>
            <w:rStyle w:val="Hyperlink"/>
            <w:rFonts w:ascii="Helvetica" w:hAnsi="Helvetica" w:cs="Arial"/>
            <w:sz w:val="21"/>
            <w:szCs w:val="21"/>
            <w:lang w:val="en"/>
          </w:rPr>
          <w:t>employee</w:t>
        </w:r>
      </w:hyperlink>
      <w:r>
        <w:rPr>
          <w:rFonts w:ascii="Helvetica" w:hAnsi="Helvetica" w:cs="Arial"/>
          <w:color w:val="333333"/>
          <w:sz w:val="21"/>
          <w:szCs w:val="21"/>
          <w:lang w:val="en"/>
        </w:rPr>
        <w:t xml:space="preserve">. Examples include: “High Voltage,” “Close Clearance,” “Do Not Start,” or “Do Not Use” or a corresponding </w:t>
      </w:r>
      <w:hyperlink r:id="rId47" w:tooltip="pictograph" w:history="1">
        <w:proofErr w:type="spellStart"/>
        <w:r>
          <w:rPr>
            <w:rStyle w:val="Hyperlink"/>
            <w:rFonts w:ascii="Helvetica" w:hAnsi="Helvetica" w:cs="Arial"/>
            <w:sz w:val="21"/>
            <w:szCs w:val="21"/>
            <w:lang w:val="en"/>
          </w:rPr>
          <w:t>pictograph</w:t>
        </w:r>
      </w:hyperlink>
      <w:hyperlink r:id="rId48" w:tooltip="used" w:history="1">
        <w:r>
          <w:rPr>
            <w:rStyle w:val="Hyperlink"/>
            <w:rFonts w:ascii="Helvetica" w:hAnsi="Helvetica" w:cs="Arial"/>
            <w:sz w:val="21"/>
            <w:szCs w:val="21"/>
            <w:lang w:val="en"/>
          </w:rPr>
          <w:t>used</w:t>
        </w:r>
        <w:proofErr w:type="spellEnd"/>
      </w:hyperlink>
      <w:r>
        <w:rPr>
          <w:rFonts w:ascii="Helvetica" w:hAnsi="Helvetica" w:cs="Arial"/>
          <w:color w:val="333333"/>
          <w:sz w:val="21"/>
          <w:szCs w:val="21"/>
          <w:lang w:val="en"/>
        </w:rPr>
        <w:t xml:space="preserve"> with a written text or alone. </w:t>
      </w:r>
    </w:p>
    <w:p w:rsidR="00114A5F" w:rsidRDefault="00114A5F" w:rsidP="00114A5F">
      <w:pPr>
        <w:pStyle w:val="NormalWeb"/>
        <w:rPr>
          <w:rFonts w:ascii="Helvetica" w:hAnsi="Helvetica" w:cs="Arial"/>
          <w:color w:val="333333"/>
          <w:sz w:val="21"/>
          <w:szCs w:val="21"/>
          <w:lang w:val="en"/>
        </w:rPr>
      </w:pPr>
      <w:r>
        <w:rPr>
          <w:rStyle w:val="et031"/>
          <w:rFonts w:ascii="Helvetica" w:hAnsi="Helvetica" w:cs="Arial"/>
          <w:color w:val="333333"/>
          <w:sz w:val="21"/>
          <w:szCs w:val="21"/>
          <w:lang w:val="en"/>
        </w:rPr>
        <w:t>Pictograph</w:t>
      </w:r>
      <w:r>
        <w:rPr>
          <w:rFonts w:ascii="Helvetica" w:hAnsi="Helvetica" w:cs="Arial"/>
          <w:color w:val="333333"/>
          <w:sz w:val="21"/>
          <w:szCs w:val="21"/>
          <w:lang w:val="en"/>
        </w:rPr>
        <w:t xml:space="preserve"> means a pictorial representation </w:t>
      </w:r>
      <w:hyperlink r:id="rId49"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to identify a hazardous condition or to convey a safety instruction. </w:t>
      </w:r>
    </w:p>
    <w:p w:rsidR="00114A5F" w:rsidRDefault="00114A5F" w:rsidP="00114A5F">
      <w:pPr>
        <w:pStyle w:val="NormalWeb"/>
        <w:rPr>
          <w:rFonts w:ascii="Helvetica" w:hAnsi="Helvetica" w:cs="Arial"/>
          <w:color w:val="333333"/>
          <w:sz w:val="21"/>
          <w:szCs w:val="21"/>
          <w:lang w:val="en"/>
        </w:rPr>
      </w:pPr>
      <w:r>
        <w:rPr>
          <w:rStyle w:val="et031"/>
          <w:rFonts w:ascii="Helvetica" w:hAnsi="Helvetica" w:cs="Arial"/>
          <w:color w:val="333333"/>
          <w:sz w:val="21"/>
          <w:szCs w:val="21"/>
          <w:lang w:val="en"/>
        </w:rPr>
        <w:t>Signal word</w:t>
      </w:r>
      <w:r>
        <w:rPr>
          <w:rFonts w:ascii="Helvetica" w:hAnsi="Helvetica" w:cs="Arial"/>
          <w:color w:val="333333"/>
          <w:sz w:val="21"/>
          <w:szCs w:val="21"/>
          <w:lang w:val="en"/>
        </w:rPr>
        <w:t xml:space="preserve"> means that portion of a </w:t>
      </w:r>
      <w:hyperlink r:id="rId50"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 xml:space="preserve">'s inscription that contains the word or words that are intended to capture the </w:t>
      </w:r>
      <w:hyperlink r:id="rId51" w:tooltip="employee" w:history="1">
        <w:r>
          <w:rPr>
            <w:rStyle w:val="Hyperlink"/>
            <w:rFonts w:ascii="Helvetica" w:hAnsi="Helvetica" w:cs="Arial"/>
            <w:sz w:val="21"/>
            <w:szCs w:val="21"/>
            <w:lang w:val="en"/>
          </w:rPr>
          <w:t>employee</w:t>
        </w:r>
      </w:hyperlink>
      <w:r>
        <w:rPr>
          <w:rFonts w:ascii="Helvetica" w:hAnsi="Helvetica" w:cs="Arial"/>
          <w:color w:val="333333"/>
          <w:sz w:val="21"/>
          <w:szCs w:val="21"/>
          <w:lang w:val="en"/>
        </w:rPr>
        <w:t xml:space="preserve">'s immediate attention. </w:t>
      </w:r>
    </w:p>
    <w:p w:rsidR="00114A5F" w:rsidRDefault="00114A5F" w:rsidP="00114A5F">
      <w:pPr>
        <w:pStyle w:val="NormalWeb"/>
        <w:rPr>
          <w:rFonts w:ascii="Helvetica" w:hAnsi="Helvetica" w:cs="Arial"/>
          <w:color w:val="333333"/>
          <w:sz w:val="21"/>
          <w:szCs w:val="21"/>
          <w:lang w:val="en"/>
        </w:rPr>
      </w:pPr>
      <w:r>
        <w:rPr>
          <w:rStyle w:val="et031"/>
          <w:rFonts w:ascii="Helvetica" w:hAnsi="Helvetica" w:cs="Arial"/>
          <w:color w:val="333333"/>
          <w:sz w:val="21"/>
          <w:szCs w:val="21"/>
          <w:lang w:val="en"/>
        </w:rPr>
        <w:t>Tag</w:t>
      </w:r>
      <w:r>
        <w:rPr>
          <w:rFonts w:ascii="Helvetica" w:hAnsi="Helvetica" w:cs="Arial"/>
          <w:color w:val="333333"/>
          <w:sz w:val="21"/>
          <w:szCs w:val="21"/>
          <w:lang w:val="en"/>
        </w:rPr>
        <w:t xml:space="preserve"> means a device usually made of card, paper, pasteboard, plastic or other material </w:t>
      </w:r>
      <w:hyperlink r:id="rId52"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to identify a hazardous condition.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(3)</w:t>
      </w:r>
      <w:proofErr w:type="spellStart"/>
      <w:r>
        <w:rPr>
          <w:rStyle w:val="et031"/>
          <w:rFonts w:ascii="Helvetica" w:hAnsi="Helvetica" w:cs="Arial"/>
          <w:color w:val="333333"/>
          <w:sz w:val="21"/>
          <w:szCs w:val="21"/>
          <w:lang w:val="en"/>
        </w:rPr>
        <w:t>Use.</w:t>
      </w:r>
      <w:hyperlink r:id="rId53" w:tooltip="Tags" w:history="1">
        <w:r>
          <w:rPr>
            <w:rStyle w:val="Hyperlink"/>
            <w:rFonts w:ascii="Helvetica" w:hAnsi="Helvetica" w:cs="Arial"/>
            <w:sz w:val="21"/>
            <w:szCs w:val="21"/>
            <w:lang w:val="en"/>
          </w:rPr>
          <w:t>Tags</w:t>
        </w:r>
        <w:proofErr w:type="spellEnd"/>
      </w:hyperlink>
      <w:r>
        <w:rPr>
          <w:rFonts w:ascii="Helvetica" w:hAnsi="Helvetica" w:cs="Arial"/>
          <w:color w:val="333333"/>
          <w:sz w:val="21"/>
          <w:szCs w:val="21"/>
          <w:lang w:val="en"/>
        </w:rPr>
        <w:t xml:space="preserve"> shall be </w:t>
      </w:r>
      <w:hyperlink r:id="rId54"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as a means to prevent accidental injury or illness to </w:t>
      </w:r>
      <w:hyperlink r:id="rId55"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who are exposed to hazardous or potentially hazardous conditions, equipment or operations which are out of the ordinary, unexpected or not readily apparent. </w:t>
      </w:r>
      <w:hyperlink r:id="rId56"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w:t>
      </w:r>
      <w:hyperlink r:id="rId57"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until such time as the identified hazard is eliminated or the hazardous operation is completed. </w:t>
      </w:r>
      <w:hyperlink r:id="rId58"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need not be </w:t>
      </w:r>
      <w:hyperlink r:id="rId59"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where </w:t>
      </w:r>
      <w:hyperlink r:id="rId60" w:tooltip="signs" w:history="1">
        <w:r>
          <w:rPr>
            <w:rStyle w:val="Hyperlink"/>
            <w:rFonts w:ascii="Helvetica" w:hAnsi="Helvetica" w:cs="Arial"/>
            <w:sz w:val="21"/>
            <w:szCs w:val="21"/>
            <w:lang w:val="en"/>
          </w:rPr>
          <w:t>signs</w:t>
        </w:r>
      </w:hyperlink>
      <w:r>
        <w:rPr>
          <w:rFonts w:ascii="Helvetica" w:hAnsi="Helvetica" w:cs="Arial"/>
          <w:color w:val="333333"/>
          <w:sz w:val="21"/>
          <w:szCs w:val="21"/>
          <w:lang w:val="en"/>
        </w:rPr>
        <w:t xml:space="preserve">, guarding or other positive means of protection are being used.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(4)</w:t>
      </w:r>
      <w:r>
        <w:rPr>
          <w:rStyle w:val="et031"/>
          <w:rFonts w:ascii="Helvetica" w:hAnsi="Helvetica" w:cs="Arial"/>
          <w:color w:val="333333"/>
          <w:sz w:val="21"/>
          <w:szCs w:val="21"/>
          <w:lang w:val="en"/>
        </w:rPr>
        <w:t>General tag criteria.</w:t>
      </w:r>
      <w:r>
        <w:rPr>
          <w:rFonts w:ascii="Helvetica" w:hAnsi="Helvetica" w:cs="Arial"/>
          <w:color w:val="333333"/>
          <w:sz w:val="21"/>
          <w:szCs w:val="21"/>
          <w:lang w:val="en"/>
        </w:rPr>
        <w:t xml:space="preserve"> All required </w:t>
      </w:r>
      <w:hyperlink r:id="rId61"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meet the following criteria: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w:t>
      </w:r>
      <w:proofErr w:type="spellStart"/>
      <w:r>
        <w:rPr>
          <w:rStyle w:val="enumxml3"/>
          <w:rFonts w:ascii="Helvetica" w:hAnsi="Helvetica" w:cs="Arial"/>
          <w:color w:val="333333"/>
          <w:sz w:val="21"/>
          <w:szCs w:val="21"/>
          <w:lang w:val="en"/>
        </w:rPr>
        <w:t>i</w:t>
      </w:r>
      <w:proofErr w:type="spellEnd"/>
      <w:r>
        <w:rPr>
          <w:rStyle w:val="enumxml3"/>
          <w:rFonts w:ascii="Helvetica" w:hAnsi="Helvetica" w:cs="Arial"/>
          <w:color w:val="333333"/>
          <w:sz w:val="21"/>
          <w:szCs w:val="21"/>
          <w:lang w:val="en"/>
        </w:rPr>
        <w:t>)</w:t>
      </w:r>
      <w:hyperlink r:id="rId62"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contain a </w:t>
      </w:r>
      <w:hyperlink r:id="rId63"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and a </w:t>
      </w:r>
      <w:hyperlink r:id="rId64"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w:t>
      </w:r>
    </w:p>
    <w:p w:rsidR="00114A5F" w:rsidRDefault="00114A5F" w:rsidP="00114A5F">
      <w:pPr>
        <w:pStyle w:val="psection-4"/>
        <w:rPr>
          <w:rFonts w:ascii="Helvetica" w:hAnsi="Helvetica" w:cs="Arial"/>
          <w:color w:val="333333"/>
          <w:sz w:val="21"/>
          <w:szCs w:val="21"/>
          <w:lang w:val="en"/>
        </w:rPr>
      </w:pPr>
      <w:r>
        <w:rPr>
          <w:rStyle w:val="enumxml4"/>
          <w:rFonts w:ascii="Helvetica" w:hAnsi="Helvetica" w:cs="Arial"/>
          <w:color w:val="333333"/>
          <w:sz w:val="21"/>
          <w:szCs w:val="21"/>
          <w:lang w:val="en"/>
        </w:rPr>
        <w:t>(A)</w:t>
      </w:r>
      <w:r>
        <w:rPr>
          <w:rFonts w:ascii="Helvetica" w:hAnsi="Helvetica" w:cs="Arial"/>
          <w:color w:val="333333"/>
          <w:sz w:val="21"/>
          <w:szCs w:val="21"/>
          <w:lang w:val="en"/>
        </w:rPr>
        <w:t xml:space="preserve"> The </w:t>
      </w:r>
      <w:hyperlink r:id="rId65"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shall be either “Danger,” “Caution,” or “Biological Hazard,” “BIOHAZARD,” or the biological hazard symbol. </w:t>
      </w:r>
    </w:p>
    <w:p w:rsidR="00114A5F" w:rsidRDefault="00114A5F" w:rsidP="00114A5F">
      <w:pPr>
        <w:pStyle w:val="psection-4"/>
        <w:rPr>
          <w:rFonts w:ascii="Helvetica" w:hAnsi="Helvetica" w:cs="Arial"/>
          <w:color w:val="333333"/>
          <w:sz w:val="21"/>
          <w:szCs w:val="21"/>
          <w:lang w:val="en"/>
        </w:rPr>
      </w:pPr>
      <w:r>
        <w:rPr>
          <w:rStyle w:val="enumxml4"/>
          <w:rFonts w:ascii="Helvetica" w:hAnsi="Helvetica" w:cs="Arial"/>
          <w:color w:val="333333"/>
          <w:sz w:val="21"/>
          <w:szCs w:val="21"/>
          <w:lang w:val="en"/>
        </w:rPr>
        <w:t>(B)</w:t>
      </w:r>
      <w:r>
        <w:rPr>
          <w:rFonts w:ascii="Helvetica" w:hAnsi="Helvetica" w:cs="Arial"/>
          <w:color w:val="333333"/>
          <w:sz w:val="21"/>
          <w:szCs w:val="21"/>
          <w:lang w:val="en"/>
        </w:rPr>
        <w:t xml:space="preserve"> The </w:t>
      </w:r>
      <w:hyperlink r:id="rId66"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shall indicate the specific hazardous condition or the instruction to be communicated to the </w:t>
      </w:r>
      <w:hyperlink r:id="rId67" w:tooltip="employee" w:history="1">
        <w:r>
          <w:rPr>
            <w:rStyle w:val="Hyperlink"/>
            <w:rFonts w:ascii="Helvetica" w:hAnsi="Helvetica" w:cs="Arial"/>
            <w:sz w:val="21"/>
            <w:szCs w:val="21"/>
            <w:lang w:val="en"/>
          </w:rPr>
          <w:t>employee</w:t>
        </w:r>
      </w:hyperlink>
      <w:r>
        <w:rPr>
          <w:rFonts w:ascii="Helvetica" w:hAnsi="Helvetica" w:cs="Arial"/>
          <w:color w:val="333333"/>
          <w:sz w:val="21"/>
          <w:szCs w:val="21"/>
          <w:lang w:val="en"/>
        </w:rPr>
        <w:t xml:space="preserve">.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w:t>
      </w:r>
      <w:r>
        <w:rPr>
          <w:rFonts w:ascii="Helvetica" w:hAnsi="Helvetica" w:cs="Arial"/>
          <w:color w:val="333333"/>
          <w:sz w:val="21"/>
          <w:szCs w:val="21"/>
          <w:lang w:val="en"/>
        </w:rPr>
        <w:t xml:space="preserve"> The </w:t>
      </w:r>
      <w:hyperlink r:id="rId68"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shall be readable at a minimum distance of five feet (1.52 m) or such greater distance as warranted by the hazard.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(iii)</w:t>
      </w:r>
      <w:r>
        <w:rPr>
          <w:rFonts w:ascii="Helvetica" w:hAnsi="Helvetica" w:cs="Arial"/>
          <w:color w:val="333333"/>
          <w:sz w:val="21"/>
          <w:szCs w:val="21"/>
          <w:lang w:val="en"/>
        </w:rPr>
        <w:t xml:space="preserve"> The </w:t>
      </w:r>
      <w:hyperlink r:id="rId69"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 xml:space="preserve">'s </w:t>
      </w:r>
      <w:hyperlink r:id="rId70"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shall be presented in either pictographs, written text or both.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(iv)</w:t>
      </w:r>
      <w:r>
        <w:rPr>
          <w:rFonts w:ascii="Helvetica" w:hAnsi="Helvetica" w:cs="Arial"/>
          <w:color w:val="333333"/>
          <w:sz w:val="21"/>
          <w:szCs w:val="21"/>
          <w:lang w:val="en"/>
        </w:rPr>
        <w:t xml:space="preserve"> The </w:t>
      </w:r>
      <w:hyperlink r:id="rId71"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and the </w:t>
      </w:r>
      <w:hyperlink r:id="rId72"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shall be understandable to all </w:t>
      </w:r>
      <w:hyperlink r:id="rId73"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who may be exposed to the identified hazard.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(v)</w:t>
      </w:r>
      <w:r>
        <w:rPr>
          <w:rFonts w:ascii="Helvetica" w:hAnsi="Helvetica" w:cs="Arial"/>
          <w:color w:val="333333"/>
          <w:sz w:val="21"/>
          <w:szCs w:val="21"/>
          <w:lang w:val="en"/>
        </w:rPr>
        <w:t xml:space="preserve"> All </w:t>
      </w:r>
      <w:hyperlink r:id="rId74" w:tooltip="employees" w:history="1">
        <w:r>
          <w:rPr>
            <w:rStyle w:val="Hyperlink"/>
            <w:rFonts w:ascii="Helvetica" w:hAnsi="Helvetica" w:cs="Arial"/>
            <w:sz w:val="21"/>
            <w:szCs w:val="21"/>
            <w:lang w:val="en"/>
          </w:rPr>
          <w:t>employees</w:t>
        </w:r>
      </w:hyperlink>
      <w:r>
        <w:rPr>
          <w:rFonts w:ascii="Helvetica" w:hAnsi="Helvetica" w:cs="Arial"/>
          <w:color w:val="333333"/>
          <w:sz w:val="21"/>
          <w:szCs w:val="21"/>
          <w:lang w:val="en"/>
        </w:rPr>
        <w:t xml:space="preserve"> shall be informed as to the meaning of the various </w:t>
      </w:r>
      <w:hyperlink r:id="rId75" w:tooltip="tags" w:history="1">
        <w:proofErr w:type="spellStart"/>
        <w:r>
          <w:rPr>
            <w:rStyle w:val="Hyperlink"/>
            <w:rFonts w:ascii="Helvetica" w:hAnsi="Helvetica" w:cs="Arial"/>
            <w:sz w:val="21"/>
            <w:szCs w:val="21"/>
            <w:lang w:val="en"/>
          </w:rPr>
          <w:t>tags</w:t>
        </w:r>
      </w:hyperlink>
      <w:hyperlink r:id="rId76" w:tooltip="used" w:history="1">
        <w:r>
          <w:rPr>
            <w:rStyle w:val="Hyperlink"/>
            <w:rFonts w:ascii="Helvetica" w:hAnsi="Helvetica" w:cs="Arial"/>
            <w:sz w:val="21"/>
            <w:szCs w:val="21"/>
            <w:lang w:val="en"/>
          </w:rPr>
          <w:t>used</w:t>
        </w:r>
        <w:proofErr w:type="spellEnd"/>
      </w:hyperlink>
      <w:r>
        <w:rPr>
          <w:rFonts w:ascii="Helvetica" w:hAnsi="Helvetica" w:cs="Arial"/>
          <w:color w:val="333333"/>
          <w:sz w:val="21"/>
          <w:szCs w:val="21"/>
          <w:lang w:val="en"/>
        </w:rPr>
        <w:t xml:space="preserve"> throughout the </w:t>
      </w:r>
      <w:hyperlink r:id="rId77" w:tooltip="workplace" w:history="1">
        <w:r>
          <w:rPr>
            <w:rStyle w:val="Hyperlink"/>
            <w:rFonts w:ascii="Helvetica" w:hAnsi="Helvetica" w:cs="Arial"/>
            <w:sz w:val="21"/>
            <w:szCs w:val="21"/>
            <w:lang w:val="en"/>
          </w:rPr>
          <w:t>workplace</w:t>
        </w:r>
      </w:hyperlink>
      <w:r>
        <w:rPr>
          <w:rFonts w:ascii="Helvetica" w:hAnsi="Helvetica" w:cs="Arial"/>
          <w:color w:val="333333"/>
          <w:sz w:val="21"/>
          <w:szCs w:val="21"/>
          <w:lang w:val="en"/>
        </w:rPr>
        <w:t xml:space="preserve"> and what special precautions are necessary.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(vi)</w:t>
      </w:r>
      <w:hyperlink r:id="rId78"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affixed as close as safely possible to their respective hazards by a positive means such as string, wire, or adhesive that prevents their loss or unintentional removal.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(5)</w:t>
      </w:r>
      <w:r>
        <w:rPr>
          <w:rStyle w:val="et031"/>
          <w:rFonts w:ascii="Helvetica" w:hAnsi="Helvetica" w:cs="Arial"/>
          <w:color w:val="333333"/>
          <w:sz w:val="21"/>
          <w:szCs w:val="21"/>
          <w:lang w:val="en"/>
        </w:rPr>
        <w:t>Danger tags.</w:t>
      </w:r>
      <w:r>
        <w:rPr>
          <w:rFonts w:ascii="Helvetica" w:hAnsi="Helvetica" w:cs="Arial"/>
          <w:color w:val="333333"/>
          <w:sz w:val="21"/>
          <w:szCs w:val="21"/>
          <w:lang w:val="en"/>
        </w:rPr>
        <w:t xml:space="preserve"> Danger </w:t>
      </w:r>
      <w:hyperlink r:id="rId79"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w:t>
      </w:r>
      <w:hyperlink r:id="rId80"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in major hazard situations where an immediate hazard presents a threat of death or serious injury to employees. Danger </w:t>
      </w:r>
      <w:hyperlink r:id="rId81"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w:t>
      </w:r>
      <w:hyperlink r:id="rId82"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only in these situations.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(6)</w:t>
      </w:r>
      <w:r>
        <w:rPr>
          <w:rStyle w:val="et031"/>
          <w:rFonts w:ascii="Helvetica" w:hAnsi="Helvetica" w:cs="Arial"/>
          <w:color w:val="333333"/>
          <w:sz w:val="21"/>
          <w:szCs w:val="21"/>
          <w:lang w:val="en"/>
        </w:rPr>
        <w:t>Caution tags.</w:t>
      </w:r>
      <w:r>
        <w:rPr>
          <w:rFonts w:ascii="Helvetica" w:hAnsi="Helvetica" w:cs="Arial"/>
          <w:color w:val="333333"/>
          <w:sz w:val="21"/>
          <w:szCs w:val="21"/>
          <w:lang w:val="en"/>
        </w:rPr>
        <w:t xml:space="preserve"> Caution </w:t>
      </w:r>
      <w:hyperlink r:id="rId83"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w:t>
      </w:r>
      <w:hyperlink r:id="rId84"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in minor hazard situations where a non-immediate or potential hazard or unsafe practice presents a lesser threat of </w:t>
      </w:r>
      <w:hyperlink r:id="rId85" w:tooltip="employee" w:history="1">
        <w:r>
          <w:rPr>
            <w:rStyle w:val="Hyperlink"/>
            <w:rFonts w:ascii="Helvetica" w:hAnsi="Helvetica" w:cs="Arial"/>
            <w:sz w:val="21"/>
            <w:szCs w:val="21"/>
            <w:lang w:val="en"/>
          </w:rPr>
          <w:t>employee</w:t>
        </w:r>
      </w:hyperlink>
      <w:r>
        <w:rPr>
          <w:rFonts w:ascii="Helvetica" w:hAnsi="Helvetica" w:cs="Arial"/>
          <w:color w:val="333333"/>
          <w:sz w:val="21"/>
          <w:szCs w:val="21"/>
          <w:lang w:val="en"/>
        </w:rPr>
        <w:t xml:space="preserve"> injury. Caution </w:t>
      </w:r>
      <w:hyperlink r:id="rId86"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shall be </w:t>
      </w:r>
      <w:hyperlink r:id="rId87"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only in these situations.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(7)</w:t>
      </w:r>
      <w:r>
        <w:rPr>
          <w:rStyle w:val="et031"/>
          <w:rFonts w:ascii="Helvetica" w:hAnsi="Helvetica" w:cs="Arial"/>
          <w:color w:val="333333"/>
          <w:sz w:val="21"/>
          <w:szCs w:val="21"/>
          <w:lang w:val="en"/>
        </w:rPr>
        <w:t>Warning tags.</w:t>
      </w:r>
      <w:r>
        <w:rPr>
          <w:rFonts w:ascii="Helvetica" w:hAnsi="Helvetica" w:cs="Arial"/>
          <w:color w:val="333333"/>
          <w:sz w:val="21"/>
          <w:szCs w:val="21"/>
          <w:lang w:val="en"/>
        </w:rPr>
        <w:t xml:space="preserve"> Warning </w:t>
      </w:r>
      <w:hyperlink r:id="rId88"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may be </w:t>
      </w:r>
      <w:hyperlink r:id="rId89"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to represent a hazard level between “Caution” and “Danger,” instead of the required “Caution” </w:t>
      </w:r>
      <w:hyperlink r:id="rId90"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 xml:space="preserve">, provided that they have a </w:t>
      </w:r>
      <w:hyperlink r:id="rId91"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of “Warning,” an appropriate </w:t>
      </w:r>
      <w:hyperlink r:id="rId92"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and otherwise meet the general </w:t>
      </w:r>
      <w:hyperlink r:id="rId93"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 xml:space="preserve"> criteria of </w:t>
      </w:r>
      <w:hyperlink r:id="rId94" w:anchor="f_4" w:tooltip="paragraph (f)(4)" w:history="1">
        <w:r>
          <w:rPr>
            <w:rStyle w:val="Hyperlink"/>
            <w:rFonts w:ascii="Helvetica" w:hAnsi="Helvetica" w:cs="Arial"/>
            <w:sz w:val="21"/>
            <w:szCs w:val="21"/>
            <w:lang w:val="en"/>
          </w:rPr>
          <w:t>paragraph (f)(4)</w:t>
        </w:r>
      </w:hyperlink>
      <w:r>
        <w:rPr>
          <w:rFonts w:ascii="Helvetica" w:hAnsi="Helvetica" w:cs="Arial"/>
          <w:color w:val="333333"/>
          <w:sz w:val="21"/>
          <w:szCs w:val="21"/>
          <w:lang w:val="en"/>
        </w:rPr>
        <w:t xml:space="preserve"> of </w:t>
      </w:r>
      <w:hyperlink r:id="rId95" w:tooltip="this section" w:history="1">
        <w:r>
          <w:rPr>
            <w:rStyle w:val="Hyperlink"/>
            <w:rFonts w:ascii="Helvetica" w:hAnsi="Helvetica" w:cs="Arial"/>
            <w:sz w:val="21"/>
            <w:szCs w:val="21"/>
            <w:lang w:val="en"/>
          </w:rPr>
          <w:t>this section</w:t>
        </w:r>
      </w:hyperlink>
      <w:r>
        <w:rPr>
          <w:rFonts w:ascii="Helvetica" w:hAnsi="Helvetica" w:cs="Arial"/>
          <w:color w:val="333333"/>
          <w:sz w:val="21"/>
          <w:szCs w:val="21"/>
          <w:lang w:val="en"/>
        </w:rPr>
        <w:t xml:space="preserve">. </w:t>
      </w:r>
    </w:p>
    <w:p w:rsidR="00114A5F" w:rsidRDefault="00114A5F" w:rsidP="00114A5F">
      <w:pPr>
        <w:pStyle w:val="psection-2"/>
        <w:rPr>
          <w:rFonts w:ascii="Helvetica" w:hAnsi="Helvetica" w:cs="Arial"/>
          <w:color w:val="333333"/>
          <w:sz w:val="21"/>
          <w:szCs w:val="21"/>
          <w:lang w:val="en"/>
        </w:rPr>
      </w:pPr>
      <w:r>
        <w:rPr>
          <w:rStyle w:val="enumxml2"/>
          <w:rFonts w:ascii="Helvetica" w:hAnsi="Helvetica" w:cs="Arial"/>
          <w:color w:val="333333"/>
          <w:sz w:val="21"/>
          <w:szCs w:val="21"/>
          <w:lang w:val="en"/>
        </w:rPr>
        <w:t>(8)</w:t>
      </w:r>
      <w:r>
        <w:rPr>
          <w:rStyle w:val="et031"/>
          <w:rFonts w:ascii="Helvetica" w:hAnsi="Helvetica" w:cs="Arial"/>
          <w:color w:val="333333"/>
          <w:sz w:val="21"/>
          <w:szCs w:val="21"/>
          <w:lang w:val="en"/>
        </w:rPr>
        <w:t>Biological hazard tags.</w:t>
      </w:r>
      <w:r>
        <w:rPr>
          <w:rFonts w:ascii="Helvetica" w:hAnsi="Helvetica" w:cs="Arial"/>
          <w:color w:val="333333"/>
          <w:sz w:val="21"/>
          <w:szCs w:val="21"/>
          <w:lang w:val="en"/>
        </w:rPr>
        <w:t xml:space="preserve">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w:t>
      </w:r>
      <w:proofErr w:type="spellStart"/>
      <w:r>
        <w:rPr>
          <w:rStyle w:val="enumxml3"/>
          <w:rFonts w:ascii="Helvetica" w:hAnsi="Helvetica" w:cs="Arial"/>
          <w:color w:val="333333"/>
          <w:sz w:val="21"/>
          <w:szCs w:val="21"/>
          <w:lang w:val="en"/>
        </w:rPr>
        <w:t>i</w:t>
      </w:r>
      <w:proofErr w:type="spellEnd"/>
      <w:r>
        <w:rPr>
          <w:rStyle w:val="enumxml3"/>
          <w:rFonts w:ascii="Helvetica" w:hAnsi="Helvetica" w:cs="Arial"/>
          <w:color w:val="333333"/>
          <w:sz w:val="21"/>
          <w:szCs w:val="21"/>
          <w:lang w:val="en"/>
        </w:rPr>
        <w:t>)</w:t>
      </w:r>
      <w:hyperlink r:id="rId96" w:tooltip="Biological hazard tags" w:history="1">
        <w:r>
          <w:rPr>
            <w:rStyle w:val="Hyperlink"/>
            <w:rFonts w:ascii="Helvetica" w:hAnsi="Helvetica" w:cs="Arial"/>
            <w:sz w:val="21"/>
            <w:szCs w:val="21"/>
            <w:lang w:val="en"/>
          </w:rPr>
          <w:t>Biological hazard tags</w:t>
        </w:r>
      </w:hyperlink>
      <w:r>
        <w:rPr>
          <w:rFonts w:ascii="Helvetica" w:hAnsi="Helvetica" w:cs="Arial"/>
          <w:color w:val="333333"/>
          <w:sz w:val="21"/>
          <w:szCs w:val="21"/>
          <w:lang w:val="en"/>
        </w:rPr>
        <w:t xml:space="preserve"> shall be </w:t>
      </w:r>
      <w:hyperlink r:id="rId97"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to identify the actual or potential presence of a biological hazard and to identify equipment, containers, rooms, experimental animals, or combinations thereof, that contain or are </w:t>
      </w:r>
      <w:hyperlink r:id="rId98" w:tooltip="contaminated" w:history="1">
        <w:r>
          <w:rPr>
            <w:rStyle w:val="Hyperlink"/>
            <w:rFonts w:ascii="Helvetica" w:hAnsi="Helvetica" w:cs="Arial"/>
            <w:sz w:val="21"/>
            <w:szCs w:val="21"/>
            <w:lang w:val="en"/>
          </w:rPr>
          <w:t>contaminated</w:t>
        </w:r>
      </w:hyperlink>
      <w:r>
        <w:rPr>
          <w:rFonts w:ascii="Helvetica" w:hAnsi="Helvetica" w:cs="Arial"/>
          <w:color w:val="333333"/>
          <w:sz w:val="21"/>
          <w:szCs w:val="21"/>
          <w:lang w:val="en"/>
        </w:rPr>
        <w:t xml:space="preserve"> with hazardous biological agents. </w:t>
      </w:r>
    </w:p>
    <w:p w:rsidR="00114A5F" w:rsidRDefault="00114A5F" w:rsidP="00114A5F">
      <w:pPr>
        <w:pStyle w:val="psection-3"/>
        <w:rPr>
          <w:rFonts w:ascii="Helvetica" w:hAnsi="Helvetica" w:cs="Arial"/>
          <w:color w:val="333333"/>
          <w:sz w:val="21"/>
          <w:szCs w:val="21"/>
          <w:lang w:val="en"/>
        </w:rPr>
      </w:pPr>
      <w:r>
        <w:rPr>
          <w:rStyle w:val="enumxml3"/>
          <w:rFonts w:ascii="Helvetica" w:hAnsi="Helvetica" w:cs="Arial"/>
          <w:color w:val="333333"/>
          <w:sz w:val="21"/>
          <w:szCs w:val="21"/>
          <w:lang w:val="en"/>
        </w:rPr>
        <w:t>(ii)</w:t>
      </w:r>
      <w:r>
        <w:rPr>
          <w:rFonts w:ascii="Helvetica" w:hAnsi="Helvetica" w:cs="Arial"/>
          <w:color w:val="333333"/>
          <w:sz w:val="21"/>
          <w:szCs w:val="21"/>
          <w:lang w:val="en"/>
        </w:rPr>
        <w:t xml:space="preserve"> The symbol design for </w:t>
      </w:r>
      <w:hyperlink r:id="rId99" w:tooltip="biological hazard tags" w:history="1">
        <w:r>
          <w:rPr>
            <w:rStyle w:val="Hyperlink"/>
            <w:rFonts w:ascii="Helvetica" w:hAnsi="Helvetica" w:cs="Arial"/>
            <w:sz w:val="21"/>
            <w:szCs w:val="21"/>
            <w:lang w:val="en"/>
          </w:rPr>
          <w:t>biological hazard tags</w:t>
        </w:r>
      </w:hyperlink>
      <w:r>
        <w:rPr>
          <w:rFonts w:ascii="Helvetica" w:hAnsi="Helvetica" w:cs="Arial"/>
          <w:color w:val="333333"/>
          <w:sz w:val="21"/>
          <w:szCs w:val="21"/>
          <w:lang w:val="en"/>
        </w:rPr>
        <w:t xml:space="preserve"> shall conform to the design shown below: </w:t>
      </w:r>
    </w:p>
    <w:p w:rsidR="00114A5F" w:rsidRDefault="00114A5F">
      <w:pPr>
        <w:rPr>
          <w:sz w:val="24"/>
        </w:rPr>
      </w:pPr>
    </w:p>
    <w:p w:rsidR="00114A5F" w:rsidRDefault="00114A5F" w:rsidP="00114A5F">
      <w:pPr>
        <w:ind w:left="2880"/>
        <w:rPr>
          <w:sz w:val="24"/>
        </w:rPr>
      </w:pPr>
      <w:r>
        <w:rPr>
          <w:rFonts w:ascii="Helvetica" w:hAnsi="Helvetica" w:cs="Arial"/>
          <w:color w:val="333333"/>
          <w:sz w:val="21"/>
          <w:szCs w:val="21"/>
          <w:lang w:val="en"/>
        </w:rPr>
        <w:fldChar w:fldCharType="begin"/>
      </w:r>
      <w:r>
        <w:rPr>
          <w:rFonts w:ascii="Helvetica" w:hAnsi="Helvetica" w:cs="Arial"/>
          <w:color w:val="333333"/>
          <w:sz w:val="21"/>
          <w:szCs w:val="21"/>
          <w:lang w:val="en"/>
        </w:rPr>
        <w:instrText xml:space="preserve"> INCLUDEPICTURE "http://www.ecfr.gov/graphics/ec27oc91.086.gif" \* MERGEFORMATINET </w:instrText>
      </w:r>
      <w:r>
        <w:rPr>
          <w:rFonts w:ascii="Helvetica" w:hAnsi="Helvetica" w:cs="Arial"/>
          <w:color w:val="333333"/>
          <w:sz w:val="21"/>
          <w:szCs w:val="21"/>
          <w:lang w:val="en"/>
        </w:rPr>
        <w:fldChar w:fldCharType="separate"/>
      </w:r>
      <w:r>
        <w:rPr>
          <w:rFonts w:ascii="Helvetica" w:hAnsi="Helvetica" w:cs="Arial"/>
          <w:color w:val="333333"/>
          <w:sz w:val="21"/>
          <w:szCs w:val="21"/>
          <w:lang w:val="en"/>
        </w:rPr>
        <w:pict>
          <v:shape id="_x0000_i1026" type="#_x0000_t75" style="width:102pt;height:119.25pt">
            <v:imagedata r:id="rId100" r:href="rId101"/>
          </v:shape>
        </w:pict>
      </w:r>
      <w:r>
        <w:rPr>
          <w:rFonts w:ascii="Helvetica" w:hAnsi="Helvetica" w:cs="Arial"/>
          <w:color w:val="333333"/>
          <w:sz w:val="21"/>
          <w:szCs w:val="21"/>
          <w:lang w:val="en"/>
        </w:rPr>
        <w:fldChar w:fldCharType="end"/>
      </w:r>
    </w:p>
    <w:p w:rsidR="00114A5F" w:rsidRDefault="00114A5F">
      <w:pPr>
        <w:rPr>
          <w:rFonts w:ascii="Helvetica" w:hAnsi="Helvetica" w:cs="Arial"/>
          <w:color w:val="333333"/>
          <w:sz w:val="21"/>
          <w:szCs w:val="21"/>
          <w:lang w:val="en"/>
        </w:rPr>
      </w:pPr>
      <w:r>
        <w:rPr>
          <w:rStyle w:val="enumxml1"/>
          <w:rFonts w:ascii="Helvetica" w:hAnsi="Helvetica" w:cs="Arial"/>
          <w:color w:val="333333"/>
          <w:sz w:val="21"/>
          <w:szCs w:val="21"/>
          <w:lang w:val="en"/>
        </w:rPr>
        <w:t>(9)</w:t>
      </w:r>
      <w:r>
        <w:rPr>
          <w:rStyle w:val="et031"/>
          <w:rFonts w:ascii="Helvetica" w:hAnsi="Helvetica" w:cs="Arial"/>
          <w:color w:val="333333"/>
          <w:sz w:val="21"/>
          <w:szCs w:val="21"/>
          <w:lang w:val="en"/>
        </w:rPr>
        <w:t>Other tags.</w:t>
      </w:r>
      <w:r>
        <w:rPr>
          <w:rFonts w:ascii="Helvetica" w:hAnsi="Helvetica" w:cs="Arial"/>
          <w:color w:val="333333"/>
          <w:sz w:val="21"/>
          <w:szCs w:val="21"/>
          <w:lang w:val="en"/>
        </w:rPr>
        <w:t xml:space="preserve"> Other </w:t>
      </w:r>
      <w:hyperlink r:id="rId102"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may be </w:t>
      </w:r>
      <w:hyperlink r:id="rId103" w:tooltip="used" w:history="1">
        <w:r>
          <w:rPr>
            <w:rStyle w:val="Hyperlink"/>
            <w:rFonts w:ascii="Helvetica" w:hAnsi="Helvetica" w:cs="Arial"/>
            <w:sz w:val="21"/>
            <w:szCs w:val="21"/>
            <w:lang w:val="en"/>
          </w:rPr>
          <w:t>used</w:t>
        </w:r>
      </w:hyperlink>
      <w:r>
        <w:rPr>
          <w:rFonts w:ascii="Helvetica" w:hAnsi="Helvetica" w:cs="Arial"/>
          <w:color w:val="333333"/>
          <w:sz w:val="21"/>
          <w:szCs w:val="21"/>
          <w:lang w:val="en"/>
        </w:rPr>
        <w:t xml:space="preserve"> in addition to those required by this paragraph (f), or in other situations where this paragraph (f) does not require </w:t>
      </w:r>
      <w:hyperlink r:id="rId104" w:tooltip="tags" w:history="1">
        <w:r>
          <w:rPr>
            <w:rStyle w:val="Hyperlink"/>
            <w:rFonts w:ascii="Helvetica" w:hAnsi="Helvetica" w:cs="Arial"/>
            <w:sz w:val="21"/>
            <w:szCs w:val="21"/>
            <w:lang w:val="en"/>
          </w:rPr>
          <w:t>tags</w:t>
        </w:r>
      </w:hyperlink>
      <w:r>
        <w:rPr>
          <w:rFonts w:ascii="Helvetica" w:hAnsi="Helvetica" w:cs="Arial"/>
          <w:color w:val="333333"/>
          <w:sz w:val="21"/>
          <w:szCs w:val="21"/>
          <w:lang w:val="en"/>
        </w:rPr>
        <w:t xml:space="preserve">, provided that they do not detract from the impact or visibility of the </w:t>
      </w:r>
      <w:hyperlink r:id="rId105" w:tooltip="signal word" w:history="1">
        <w:r>
          <w:rPr>
            <w:rStyle w:val="Hyperlink"/>
            <w:rFonts w:ascii="Helvetica" w:hAnsi="Helvetica" w:cs="Arial"/>
            <w:sz w:val="21"/>
            <w:szCs w:val="21"/>
            <w:lang w:val="en"/>
          </w:rPr>
          <w:t>signal word</w:t>
        </w:r>
      </w:hyperlink>
      <w:r>
        <w:rPr>
          <w:rFonts w:ascii="Helvetica" w:hAnsi="Helvetica" w:cs="Arial"/>
          <w:color w:val="333333"/>
          <w:sz w:val="21"/>
          <w:szCs w:val="21"/>
          <w:lang w:val="en"/>
        </w:rPr>
        <w:t xml:space="preserve"> and </w:t>
      </w:r>
      <w:hyperlink r:id="rId106" w:tooltip="major message" w:history="1">
        <w:r>
          <w:rPr>
            <w:rStyle w:val="Hyperlink"/>
            <w:rFonts w:ascii="Helvetica" w:hAnsi="Helvetica" w:cs="Arial"/>
            <w:sz w:val="21"/>
            <w:szCs w:val="21"/>
            <w:lang w:val="en"/>
          </w:rPr>
          <w:t>major message</w:t>
        </w:r>
      </w:hyperlink>
      <w:r>
        <w:rPr>
          <w:rFonts w:ascii="Helvetica" w:hAnsi="Helvetica" w:cs="Arial"/>
          <w:color w:val="333333"/>
          <w:sz w:val="21"/>
          <w:szCs w:val="21"/>
          <w:lang w:val="en"/>
        </w:rPr>
        <w:t xml:space="preserve"> of any required </w:t>
      </w:r>
      <w:hyperlink r:id="rId107" w:tooltip="tag" w:history="1">
        <w:r>
          <w:rPr>
            <w:rStyle w:val="Hyperlink"/>
            <w:rFonts w:ascii="Helvetica" w:hAnsi="Helvetica" w:cs="Arial"/>
            <w:sz w:val="21"/>
            <w:szCs w:val="21"/>
            <w:lang w:val="en"/>
          </w:rPr>
          <w:t>tag</w:t>
        </w:r>
      </w:hyperlink>
      <w:r>
        <w:rPr>
          <w:rFonts w:ascii="Helvetica" w:hAnsi="Helvetica" w:cs="Arial"/>
          <w:color w:val="333333"/>
          <w:sz w:val="21"/>
          <w:szCs w:val="21"/>
          <w:lang w:val="en"/>
        </w:rPr>
        <w:t>.</w:t>
      </w:r>
    </w:p>
    <w:p w:rsidR="00114A5F" w:rsidRDefault="00114A5F">
      <w:pPr>
        <w:rPr>
          <w:rFonts w:ascii="Helvetica" w:hAnsi="Helvetica" w:cs="Arial"/>
          <w:color w:val="333333"/>
          <w:sz w:val="21"/>
          <w:szCs w:val="21"/>
          <w:lang w:val="en"/>
        </w:rPr>
      </w:pPr>
    </w:p>
    <w:p w:rsidR="00114A5F" w:rsidRPr="00114A5F" w:rsidRDefault="00114A5F" w:rsidP="00114A5F">
      <w:pPr>
        <w:shd w:val="clear" w:color="auto" w:fill="EBF4FA"/>
        <w:overflowPunct/>
        <w:autoSpaceDE/>
        <w:autoSpaceDN/>
        <w:adjustRightInd/>
        <w:textAlignment w:val="auto"/>
        <w:rPr>
          <w:rFonts w:ascii="Helvetica" w:hAnsi="Helvetica" w:cs="Arial"/>
          <w:b/>
          <w:bCs/>
          <w:smallCaps/>
          <w:noProof w:val="0"/>
          <w:color w:val="333333"/>
          <w:lang w:val="en"/>
        </w:rPr>
      </w:pPr>
      <w:r w:rsidRPr="00114A5F">
        <w:rPr>
          <w:rFonts w:ascii="Helvetica" w:hAnsi="Helvetica" w:cs="Arial"/>
          <w:b/>
          <w:bCs/>
          <w:smallCaps/>
          <w:noProof w:val="0"/>
          <w:color w:val="333333"/>
          <w:lang w:val="en"/>
        </w:rPr>
        <w:t xml:space="preserve">Appendix A to </w:t>
      </w:r>
      <w:hyperlink r:id="rId108" w:tooltip="§ 1910.145" w:history="1">
        <w:r w:rsidRPr="00114A5F">
          <w:rPr>
            <w:rFonts w:ascii="Helvetica" w:hAnsi="Helvetica" w:cs="Arial"/>
            <w:b/>
            <w:bCs/>
            <w:smallCaps/>
            <w:noProof w:val="0"/>
            <w:color w:val="06357A"/>
            <w:lang w:val="en"/>
          </w:rPr>
          <w:t>§ 1910.145</w:t>
        </w:r>
      </w:hyperlink>
      <w:r w:rsidRPr="00114A5F">
        <w:rPr>
          <w:rFonts w:ascii="Helvetica" w:hAnsi="Helvetica" w:cs="Arial"/>
          <w:b/>
          <w:bCs/>
          <w:smallCaps/>
          <w:noProof w:val="0"/>
          <w:color w:val="333333"/>
          <w:lang w:val="en"/>
        </w:rPr>
        <w:t xml:space="preserve">(f) - Recommended Color Coding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While the </w:t>
      </w:r>
      <w:hyperlink r:id="rId109" w:tooltip="standard" w:history="1">
        <w:r w:rsidRPr="00114A5F">
          <w:rPr>
            <w:rFonts w:ascii="Helvetica" w:hAnsi="Helvetica" w:cs="Arial"/>
            <w:noProof w:val="0"/>
            <w:color w:val="06357A"/>
            <w:lang w:val="en"/>
          </w:rPr>
          <w:t>standard</w:t>
        </w:r>
      </w:hyperlink>
      <w:r w:rsidRPr="00114A5F">
        <w:rPr>
          <w:rFonts w:ascii="Helvetica" w:hAnsi="Helvetica" w:cs="Arial"/>
          <w:noProof w:val="0"/>
          <w:color w:val="333333"/>
          <w:lang w:val="en"/>
        </w:rPr>
        <w:t xml:space="preserve"> does not specifically mandate colors to be </w:t>
      </w:r>
      <w:hyperlink r:id="rId110" w:tooltip="used" w:history="1">
        <w:r w:rsidRPr="00114A5F">
          <w:rPr>
            <w:rFonts w:ascii="Helvetica" w:hAnsi="Helvetica" w:cs="Arial"/>
            <w:noProof w:val="0"/>
            <w:color w:val="06357A"/>
            <w:lang w:val="en"/>
          </w:rPr>
          <w:t>used</w:t>
        </w:r>
      </w:hyperlink>
      <w:r w:rsidRPr="00114A5F">
        <w:rPr>
          <w:rFonts w:ascii="Helvetica" w:hAnsi="Helvetica" w:cs="Arial"/>
          <w:noProof w:val="0"/>
          <w:color w:val="333333"/>
          <w:lang w:val="en"/>
        </w:rPr>
        <w:t xml:space="preserve"> on accident prevention tags, the following color scheme is recommended by OSHA for meeting the requirements of this section: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“DANGER” - Red, or predominantly red, with lettering or symbols in a contrasting color.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“CAUTION” - Yellow, or predominantly yellow, with lettering or symbols in a contrasting color.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“WARNING” - Orange, or predominantly orange, with lettering or symbols in a contrasting color.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“BIOLOGICAL HAZARD” - Fluorescent orange or orange-red, or predominantly so, with lettering or symbols in a contrasting color.</w:t>
      </w:r>
    </w:p>
    <w:p w:rsidR="00114A5F" w:rsidRPr="00114A5F" w:rsidRDefault="00114A5F" w:rsidP="00114A5F">
      <w:pPr>
        <w:shd w:val="clear" w:color="auto" w:fill="EBF4FA"/>
        <w:overflowPunct/>
        <w:autoSpaceDE/>
        <w:autoSpaceDN/>
        <w:adjustRightInd/>
        <w:textAlignment w:val="auto"/>
        <w:rPr>
          <w:rFonts w:ascii="Helvetica" w:hAnsi="Helvetica" w:cs="Arial"/>
          <w:b/>
          <w:bCs/>
          <w:smallCaps/>
          <w:noProof w:val="0"/>
          <w:color w:val="333333"/>
          <w:lang w:val="en"/>
        </w:rPr>
      </w:pPr>
      <w:r w:rsidRPr="00114A5F">
        <w:rPr>
          <w:rFonts w:ascii="Helvetica" w:hAnsi="Helvetica" w:cs="Arial"/>
          <w:b/>
          <w:bCs/>
          <w:smallCaps/>
          <w:noProof w:val="0"/>
          <w:color w:val="333333"/>
          <w:lang w:val="en"/>
        </w:rPr>
        <w:t xml:space="preserve">Appendix B to </w:t>
      </w:r>
      <w:hyperlink r:id="rId111" w:tooltip="§ 1910.145" w:history="1">
        <w:r w:rsidRPr="00114A5F">
          <w:rPr>
            <w:rFonts w:ascii="Helvetica" w:hAnsi="Helvetica" w:cs="Arial"/>
            <w:b/>
            <w:bCs/>
            <w:smallCaps/>
            <w:noProof w:val="0"/>
            <w:color w:val="06357A"/>
            <w:lang w:val="en"/>
          </w:rPr>
          <w:t>§ 1910.145</w:t>
        </w:r>
      </w:hyperlink>
      <w:r w:rsidRPr="00114A5F">
        <w:rPr>
          <w:rFonts w:ascii="Helvetica" w:hAnsi="Helvetica" w:cs="Arial"/>
          <w:b/>
          <w:bCs/>
          <w:smallCaps/>
          <w:noProof w:val="0"/>
          <w:color w:val="333333"/>
          <w:lang w:val="en"/>
        </w:rPr>
        <w:t xml:space="preserve">(f) - References for Further Information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The following references provide information which can be helpful in understanding the requirements contained in various sections of the standard: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1. </w:t>
      </w:r>
      <w:proofErr w:type="spellStart"/>
      <w:r w:rsidRPr="00114A5F">
        <w:rPr>
          <w:rFonts w:ascii="Helvetica" w:hAnsi="Helvetica" w:cs="Arial"/>
          <w:noProof w:val="0"/>
          <w:color w:val="333333"/>
          <w:lang w:val="en"/>
        </w:rPr>
        <w:t>Bresnahan</w:t>
      </w:r>
      <w:proofErr w:type="spellEnd"/>
      <w:r w:rsidRPr="00114A5F">
        <w:rPr>
          <w:rFonts w:ascii="Helvetica" w:hAnsi="Helvetica" w:cs="Arial"/>
          <w:noProof w:val="0"/>
          <w:color w:val="333333"/>
          <w:lang w:val="en"/>
        </w:rPr>
        <w:t xml:space="preserve">, Thomas F., and </w:t>
      </w:r>
      <w:proofErr w:type="spellStart"/>
      <w:r w:rsidRPr="00114A5F">
        <w:rPr>
          <w:rFonts w:ascii="Helvetica" w:hAnsi="Helvetica" w:cs="Arial"/>
          <w:noProof w:val="0"/>
          <w:color w:val="333333"/>
          <w:lang w:val="en"/>
        </w:rPr>
        <w:t>Bryk</w:t>
      </w:r>
      <w:proofErr w:type="spellEnd"/>
      <w:r w:rsidRPr="00114A5F">
        <w:rPr>
          <w:rFonts w:ascii="Helvetica" w:hAnsi="Helvetica" w:cs="Arial"/>
          <w:noProof w:val="0"/>
          <w:color w:val="333333"/>
          <w:lang w:val="en"/>
        </w:rPr>
        <w:t xml:space="preserve">, Joseph, “The Hazard Association Values of Accident Prevention Signs”, </w:t>
      </w:r>
      <w:r w:rsidRPr="00114A5F">
        <w:rPr>
          <w:rFonts w:ascii="Helvetica" w:hAnsi="Helvetica" w:cs="Arial"/>
          <w:i/>
          <w:iCs/>
          <w:noProof w:val="0"/>
          <w:color w:val="333333"/>
          <w:lang w:val="en"/>
        </w:rPr>
        <w:t>Journal of American Society of Safety Engineers;</w:t>
      </w:r>
      <w:r w:rsidRPr="00114A5F">
        <w:rPr>
          <w:rFonts w:ascii="Helvetica" w:hAnsi="Helvetica" w:cs="Arial"/>
          <w:noProof w:val="0"/>
          <w:color w:val="333333"/>
          <w:lang w:val="en"/>
        </w:rPr>
        <w:t xml:space="preserve"> January 1975.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2. </w:t>
      </w:r>
      <w:proofErr w:type="spellStart"/>
      <w:r w:rsidRPr="00114A5F">
        <w:rPr>
          <w:rFonts w:ascii="Helvetica" w:hAnsi="Helvetica" w:cs="Arial"/>
          <w:noProof w:val="0"/>
          <w:color w:val="333333"/>
          <w:lang w:val="en"/>
        </w:rPr>
        <w:t>Dreyfuss</w:t>
      </w:r>
      <w:proofErr w:type="spellEnd"/>
      <w:r w:rsidRPr="00114A5F">
        <w:rPr>
          <w:rFonts w:ascii="Helvetica" w:hAnsi="Helvetica" w:cs="Arial"/>
          <w:noProof w:val="0"/>
          <w:color w:val="333333"/>
          <w:lang w:val="en"/>
        </w:rPr>
        <w:t xml:space="preserve">, H., </w:t>
      </w:r>
      <w:r w:rsidRPr="00114A5F">
        <w:rPr>
          <w:rFonts w:ascii="Helvetica" w:hAnsi="Helvetica" w:cs="Arial"/>
          <w:i/>
          <w:iCs/>
          <w:noProof w:val="0"/>
          <w:color w:val="333333"/>
          <w:lang w:val="en"/>
        </w:rPr>
        <w:t>Symbol Sourcebook,</w:t>
      </w:r>
      <w:r w:rsidRPr="00114A5F">
        <w:rPr>
          <w:rFonts w:ascii="Helvetica" w:hAnsi="Helvetica" w:cs="Arial"/>
          <w:noProof w:val="0"/>
          <w:color w:val="333333"/>
          <w:lang w:val="en"/>
        </w:rPr>
        <w:t xml:space="preserve"> McGraw Hill; New York, NY, 1972.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3. Glass, R.A. and others, </w:t>
      </w:r>
      <w:r w:rsidRPr="00114A5F">
        <w:rPr>
          <w:rFonts w:ascii="Helvetica" w:hAnsi="Helvetica" w:cs="Arial"/>
          <w:i/>
          <w:iCs/>
          <w:noProof w:val="0"/>
          <w:color w:val="333333"/>
          <w:lang w:val="en"/>
        </w:rPr>
        <w:t>Some Criteria for Colors and Signs in Workplaces,</w:t>
      </w:r>
      <w:r w:rsidRPr="00114A5F">
        <w:rPr>
          <w:rFonts w:ascii="Helvetica" w:hAnsi="Helvetica" w:cs="Arial"/>
          <w:noProof w:val="0"/>
          <w:color w:val="333333"/>
          <w:lang w:val="en"/>
        </w:rPr>
        <w:t xml:space="preserve"> National Bureau of Standards, Washington DC, 1983.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4. </w:t>
      </w:r>
      <w:r w:rsidRPr="00114A5F">
        <w:rPr>
          <w:rFonts w:ascii="Helvetica" w:hAnsi="Helvetica" w:cs="Arial"/>
          <w:i/>
          <w:iCs/>
          <w:noProof w:val="0"/>
          <w:color w:val="333333"/>
          <w:lang w:val="en"/>
        </w:rPr>
        <w:t>Graphic Symbols for Public Areas and Occupational Environments,</w:t>
      </w:r>
      <w:r w:rsidRPr="00114A5F">
        <w:rPr>
          <w:rFonts w:ascii="Helvetica" w:hAnsi="Helvetica" w:cs="Arial"/>
          <w:noProof w:val="0"/>
          <w:color w:val="333333"/>
          <w:lang w:val="en"/>
        </w:rPr>
        <w:t xml:space="preserve"> Treasury Board of Canada, Ottawa, Canada, July 1980.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5. Howett, G.L., </w:t>
      </w:r>
      <w:r w:rsidRPr="00114A5F">
        <w:rPr>
          <w:rFonts w:ascii="Helvetica" w:hAnsi="Helvetica" w:cs="Arial"/>
          <w:i/>
          <w:iCs/>
          <w:noProof w:val="0"/>
          <w:color w:val="333333"/>
          <w:lang w:val="en"/>
        </w:rPr>
        <w:t>Size of Letters Required for Visibility as a Function of Viewing Distance and Observer Acuity,</w:t>
      </w:r>
      <w:r w:rsidRPr="00114A5F">
        <w:rPr>
          <w:rFonts w:ascii="Helvetica" w:hAnsi="Helvetica" w:cs="Arial"/>
          <w:noProof w:val="0"/>
          <w:color w:val="333333"/>
          <w:lang w:val="en"/>
        </w:rPr>
        <w:t xml:space="preserve"> National Bureau of Standards, Washington DC, July 1983.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6. Lerner, N.D. and Collins, B.L., </w:t>
      </w:r>
      <w:r w:rsidRPr="00114A5F">
        <w:rPr>
          <w:rFonts w:ascii="Helvetica" w:hAnsi="Helvetica" w:cs="Arial"/>
          <w:i/>
          <w:iCs/>
          <w:noProof w:val="0"/>
          <w:color w:val="333333"/>
          <w:lang w:val="en"/>
        </w:rPr>
        <w:t>The Assessment of Safety Symbol Understandability by Different Testing Methods,</w:t>
      </w:r>
      <w:r w:rsidRPr="00114A5F">
        <w:rPr>
          <w:rFonts w:ascii="Helvetica" w:hAnsi="Helvetica" w:cs="Arial"/>
          <w:noProof w:val="0"/>
          <w:color w:val="333333"/>
          <w:lang w:val="en"/>
        </w:rPr>
        <w:t xml:space="preserve"> National Bureau of Standards, Washington DC, 1980.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7. Lerner, N.D. and Collins, B.L., </w:t>
      </w:r>
      <w:r w:rsidRPr="00114A5F">
        <w:rPr>
          <w:rFonts w:ascii="Helvetica" w:hAnsi="Helvetica" w:cs="Arial"/>
          <w:i/>
          <w:iCs/>
          <w:noProof w:val="0"/>
          <w:color w:val="333333"/>
          <w:lang w:val="en"/>
        </w:rPr>
        <w:t>Workplace Safety Symbols,</w:t>
      </w:r>
      <w:r w:rsidRPr="00114A5F">
        <w:rPr>
          <w:rFonts w:ascii="Helvetica" w:hAnsi="Helvetica" w:cs="Arial"/>
          <w:noProof w:val="0"/>
          <w:color w:val="333333"/>
          <w:lang w:val="en"/>
        </w:rPr>
        <w:t xml:space="preserve"> National Bureau of Standards, Washington DC, 1980.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8. </w:t>
      </w:r>
      <w:proofErr w:type="spellStart"/>
      <w:r w:rsidRPr="00114A5F">
        <w:rPr>
          <w:rFonts w:ascii="Helvetica" w:hAnsi="Helvetica" w:cs="Arial"/>
          <w:noProof w:val="0"/>
          <w:color w:val="333333"/>
          <w:lang w:val="en"/>
        </w:rPr>
        <w:t>Modley</w:t>
      </w:r>
      <w:proofErr w:type="spellEnd"/>
      <w:r w:rsidRPr="00114A5F">
        <w:rPr>
          <w:rFonts w:ascii="Helvetica" w:hAnsi="Helvetica" w:cs="Arial"/>
          <w:noProof w:val="0"/>
          <w:color w:val="333333"/>
          <w:lang w:val="en"/>
        </w:rPr>
        <w:t xml:space="preserve">, R. and Meyers, W.R., </w:t>
      </w:r>
      <w:r w:rsidRPr="00114A5F">
        <w:rPr>
          <w:rFonts w:ascii="Helvetica" w:hAnsi="Helvetica" w:cs="Arial"/>
          <w:i/>
          <w:iCs/>
          <w:noProof w:val="0"/>
          <w:color w:val="333333"/>
          <w:lang w:val="en"/>
        </w:rPr>
        <w:t>Handbook of Pictorial Symbols,</w:t>
      </w:r>
      <w:r w:rsidRPr="00114A5F">
        <w:rPr>
          <w:rFonts w:ascii="Helvetica" w:hAnsi="Helvetica" w:cs="Arial"/>
          <w:noProof w:val="0"/>
          <w:color w:val="333333"/>
          <w:lang w:val="en"/>
        </w:rPr>
        <w:t xml:space="preserve"> Dover Publication, New York, NY, 1976.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9. </w:t>
      </w:r>
      <w:r w:rsidRPr="00114A5F">
        <w:rPr>
          <w:rFonts w:ascii="Helvetica" w:hAnsi="Helvetica" w:cs="Arial"/>
          <w:i/>
          <w:iCs/>
          <w:noProof w:val="0"/>
          <w:color w:val="333333"/>
          <w:lang w:val="en"/>
        </w:rPr>
        <w:t>Product Safety Signs and Labels,</w:t>
      </w:r>
      <w:r w:rsidRPr="00114A5F">
        <w:rPr>
          <w:rFonts w:ascii="Helvetica" w:hAnsi="Helvetica" w:cs="Arial"/>
          <w:noProof w:val="0"/>
          <w:color w:val="333333"/>
          <w:lang w:val="en"/>
        </w:rPr>
        <w:t xml:space="preserve"> FMC Corporation, Santa Clara, CA, 1978.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10. </w:t>
      </w:r>
      <w:r w:rsidRPr="00114A5F">
        <w:rPr>
          <w:rFonts w:ascii="Helvetica" w:hAnsi="Helvetica" w:cs="Arial"/>
          <w:i/>
          <w:iCs/>
          <w:noProof w:val="0"/>
          <w:color w:val="333333"/>
          <w:lang w:val="en"/>
        </w:rPr>
        <w:t>Safety Color Coding for Marking Physical Hazards,</w:t>
      </w:r>
      <w:r w:rsidRPr="00114A5F">
        <w:rPr>
          <w:rFonts w:ascii="Helvetica" w:hAnsi="Helvetica" w:cs="Arial"/>
          <w:noProof w:val="0"/>
          <w:color w:val="333333"/>
          <w:lang w:val="en"/>
        </w:rPr>
        <w:t xml:space="preserve"> Z53.1, American National </w:t>
      </w:r>
      <w:hyperlink r:id="rId112" w:tooltip="Standards" w:history="1">
        <w:r w:rsidRPr="00114A5F">
          <w:rPr>
            <w:rFonts w:ascii="Helvetica" w:hAnsi="Helvetica" w:cs="Arial"/>
            <w:noProof w:val="0"/>
            <w:color w:val="06357A"/>
            <w:lang w:val="en"/>
          </w:rPr>
          <w:t>Standards</w:t>
        </w:r>
      </w:hyperlink>
      <w:r w:rsidRPr="00114A5F">
        <w:rPr>
          <w:rFonts w:ascii="Helvetica" w:hAnsi="Helvetica" w:cs="Arial"/>
          <w:noProof w:val="0"/>
          <w:color w:val="333333"/>
          <w:lang w:val="en"/>
        </w:rPr>
        <w:t xml:space="preserve"> Institute, New York, NY, 1979.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11. </w:t>
      </w:r>
      <w:r w:rsidRPr="00114A5F">
        <w:rPr>
          <w:rFonts w:ascii="Helvetica" w:hAnsi="Helvetica" w:cs="Arial"/>
          <w:i/>
          <w:iCs/>
          <w:noProof w:val="0"/>
          <w:color w:val="333333"/>
          <w:lang w:val="en"/>
        </w:rPr>
        <w:t>Signs and Symbols for the Occupational Environment, Can. 3-Z-321-77,</w:t>
      </w:r>
      <w:r w:rsidRPr="00114A5F">
        <w:rPr>
          <w:rFonts w:ascii="Helvetica" w:hAnsi="Helvetica" w:cs="Arial"/>
          <w:noProof w:val="0"/>
          <w:color w:val="333333"/>
          <w:lang w:val="en"/>
        </w:rPr>
        <w:t xml:space="preserve"> Canadian </w:t>
      </w:r>
      <w:hyperlink r:id="rId113" w:tooltip="Standards" w:history="1">
        <w:r w:rsidRPr="00114A5F">
          <w:rPr>
            <w:rFonts w:ascii="Helvetica" w:hAnsi="Helvetica" w:cs="Arial"/>
            <w:noProof w:val="0"/>
            <w:color w:val="06357A"/>
            <w:lang w:val="en"/>
          </w:rPr>
          <w:t>Standards</w:t>
        </w:r>
      </w:hyperlink>
      <w:r w:rsidRPr="00114A5F">
        <w:rPr>
          <w:rFonts w:ascii="Helvetica" w:hAnsi="Helvetica" w:cs="Arial"/>
          <w:noProof w:val="0"/>
          <w:color w:val="333333"/>
          <w:lang w:val="en"/>
        </w:rPr>
        <w:t xml:space="preserve"> Association, Ottawa, September 1977.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12. </w:t>
      </w:r>
      <w:r w:rsidRPr="00114A5F">
        <w:rPr>
          <w:rFonts w:ascii="Helvetica" w:hAnsi="Helvetica" w:cs="Arial"/>
          <w:i/>
          <w:iCs/>
          <w:noProof w:val="0"/>
          <w:color w:val="333333"/>
          <w:lang w:val="en"/>
        </w:rPr>
        <w:t>Symbols for Industrial Safety,</w:t>
      </w:r>
      <w:r w:rsidRPr="00114A5F">
        <w:rPr>
          <w:rFonts w:ascii="Helvetica" w:hAnsi="Helvetica" w:cs="Arial"/>
          <w:noProof w:val="0"/>
          <w:color w:val="333333"/>
          <w:lang w:val="en"/>
        </w:rPr>
        <w:t xml:space="preserve"> National Bureau of Standards, Washington DC, April 1982. </w:t>
      </w:r>
    </w:p>
    <w:p w:rsidR="00114A5F" w:rsidRPr="00114A5F" w:rsidRDefault="00114A5F" w:rsidP="00114A5F">
      <w:pPr>
        <w:shd w:val="clear" w:color="auto" w:fill="EBF4FA"/>
        <w:overflowPunct/>
        <w:autoSpaceDE/>
        <w:autoSpaceDN/>
        <w:adjustRightInd/>
        <w:spacing w:after="150"/>
        <w:textAlignment w:val="auto"/>
        <w:rPr>
          <w:rFonts w:ascii="Helvetica" w:hAnsi="Helvetica" w:cs="Arial"/>
          <w:noProof w:val="0"/>
          <w:color w:val="333333"/>
          <w:lang w:val="en"/>
        </w:rPr>
      </w:pPr>
      <w:r w:rsidRPr="00114A5F">
        <w:rPr>
          <w:rFonts w:ascii="Helvetica" w:hAnsi="Helvetica" w:cs="Arial"/>
          <w:noProof w:val="0"/>
          <w:color w:val="333333"/>
          <w:lang w:val="en"/>
        </w:rPr>
        <w:t xml:space="preserve">13. </w:t>
      </w:r>
      <w:r w:rsidRPr="00114A5F">
        <w:rPr>
          <w:rFonts w:ascii="Helvetica" w:hAnsi="Helvetica" w:cs="Arial"/>
          <w:i/>
          <w:iCs/>
          <w:noProof w:val="0"/>
          <w:color w:val="333333"/>
          <w:lang w:val="en"/>
        </w:rPr>
        <w:t>Symbol Signs,</w:t>
      </w:r>
      <w:r w:rsidRPr="00114A5F">
        <w:rPr>
          <w:rFonts w:ascii="Helvetica" w:hAnsi="Helvetica" w:cs="Arial"/>
          <w:noProof w:val="0"/>
          <w:color w:val="333333"/>
          <w:lang w:val="en"/>
        </w:rPr>
        <w:t xml:space="preserve"> U.S. Department of Transportation, Washington DC, November 1974.</w:t>
      </w:r>
    </w:p>
    <w:p w:rsidR="00114A5F" w:rsidRDefault="00114A5F">
      <w:pPr>
        <w:rPr>
          <w:sz w:val="24"/>
        </w:rPr>
      </w:pPr>
    </w:p>
    <w:p w:rsidR="00114A5F" w:rsidRDefault="00114A5F">
      <w:pPr>
        <w:rPr>
          <w:sz w:val="24"/>
        </w:rPr>
      </w:pPr>
    </w:p>
    <w:p w:rsidR="00114A5F" w:rsidRDefault="00EB3631">
      <w:pPr>
        <w:rPr>
          <w:sz w:val="24"/>
        </w:rPr>
      </w:pPr>
      <w:r>
        <w:rPr>
          <w:sz w:val="24"/>
        </w:rPr>
        <w:t>REVISED: 3/17</w:t>
      </w:r>
    </w:p>
    <w:p w:rsidR="00114A5F" w:rsidRDefault="00114A5F">
      <w:pPr>
        <w:rPr>
          <w:sz w:val="24"/>
        </w:rPr>
      </w:pPr>
    </w:p>
    <w:p w:rsidR="00114A5F" w:rsidRDefault="00114A5F">
      <w:pPr>
        <w:rPr>
          <w:sz w:val="24"/>
        </w:rPr>
      </w:pPr>
    </w:p>
    <w:p w:rsidR="00114A5F" w:rsidRDefault="00114A5F">
      <w:pPr>
        <w:rPr>
          <w:sz w:val="24"/>
        </w:rPr>
      </w:pPr>
    </w:p>
    <w:sectPr w:rsidR="00114A5F">
      <w:type w:val="continuous"/>
      <w:pgSz w:w="12240" w:h="15840"/>
      <w:pgMar w:top="158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A5F"/>
    <w:rsid w:val="000343D4"/>
    <w:rsid w:val="00114A5F"/>
    <w:rsid w:val="003B0A24"/>
    <w:rsid w:val="00507E0D"/>
    <w:rsid w:val="00EB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9A4280-FB5C-4AAB-9EFC-07D40E1B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4A5F"/>
    <w:rPr>
      <w:strike w:val="0"/>
      <w:dstrike w:val="0"/>
      <w:color w:val="06357A"/>
      <w:u w:val="none"/>
      <w:effect w:val="none"/>
    </w:rPr>
  </w:style>
  <w:style w:type="paragraph" w:customStyle="1" w:styleId="psection-1">
    <w:name w:val="psection-1"/>
    <w:basedOn w:val="Normal"/>
    <w:rsid w:val="00114A5F"/>
    <w:pPr>
      <w:overflowPunct/>
      <w:autoSpaceDE/>
      <w:autoSpaceDN/>
      <w:adjustRightInd/>
      <w:spacing w:before="150" w:after="150"/>
      <w:textAlignment w:val="auto"/>
    </w:pPr>
    <w:rPr>
      <w:noProof w:val="0"/>
      <w:sz w:val="24"/>
      <w:szCs w:val="24"/>
    </w:rPr>
  </w:style>
  <w:style w:type="paragraph" w:customStyle="1" w:styleId="psection-2">
    <w:name w:val="psection-2"/>
    <w:basedOn w:val="Normal"/>
    <w:rsid w:val="00114A5F"/>
    <w:pPr>
      <w:overflowPunct/>
      <w:autoSpaceDE/>
      <w:autoSpaceDN/>
      <w:adjustRightInd/>
      <w:spacing w:after="150"/>
      <w:textAlignment w:val="auto"/>
    </w:pPr>
    <w:rPr>
      <w:noProof w:val="0"/>
      <w:sz w:val="24"/>
      <w:szCs w:val="24"/>
    </w:rPr>
  </w:style>
  <w:style w:type="paragraph" w:customStyle="1" w:styleId="psection-3">
    <w:name w:val="psection-3"/>
    <w:basedOn w:val="Normal"/>
    <w:rsid w:val="00114A5F"/>
    <w:pPr>
      <w:overflowPunct/>
      <w:autoSpaceDE/>
      <w:autoSpaceDN/>
      <w:adjustRightInd/>
      <w:spacing w:after="150"/>
      <w:textAlignment w:val="auto"/>
    </w:pPr>
    <w:rPr>
      <w:noProof w:val="0"/>
      <w:sz w:val="24"/>
      <w:szCs w:val="24"/>
    </w:rPr>
  </w:style>
  <w:style w:type="character" w:customStyle="1" w:styleId="enumxml1">
    <w:name w:val="enumxml1"/>
    <w:rsid w:val="00114A5F"/>
    <w:rPr>
      <w:b/>
      <w:bCs/>
    </w:rPr>
  </w:style>
  <w:style w:type="character" w:customStyle="1" w:styleId="et031">
    <w:name w:val="et031"/>
    <w:rsid w:val="00114A5F"/>
    <w:rPr>
      <w:i/>
      <w:iCs/>
    </w:rPr>
  </w:style>
  <w:style w:type="character" w:customStyle="1" w:styleId="enumxml2">
    <w:name w:val="enumxml2"/>
    <w:rsid w:val="00114A5F"/>
    <w:rPr>
      <w:b/>
      <w:bCs/>
    </w:rPr>
  </w:style>
  <w:style w:type="character" w:customStyle="1" w:styleId="enumxml3">
    <w:name w:val="enumxml3"/>
    <w:rsid w:val="00114A5F"/>
    <w:rPr>
      <w:b/>
      <w:bCs/>
    </w:rPr>
  </w:style>
  <w:style w:type="paragraph" w:styleId="NormalWeb">
    <w:name w:val="Normal (Web)"/>
    <w:basedOn w:val="Normal"/>
    <w:uiPriority w:val="99"/>
    <w:semiHidden/>
    <w:unhideWhenUsed/>
    <w:rsid w:val="00114A5F"/>
    <w:pPr>
      <w:overflowPunct/>
      <w:autoSpaceDE/>
      <w:autoSpaceDN/>
      <w:adjustRightInd/>
      <w:spacing w:after="150"/>
      <w:textAlignment w:val="auto"/>
    </w:pPr>
    <w:rPr>
      <w:noProof w:val="0"/>
      <w:sz w:val="24"/>
      <w:szCs w:val="24"/>
    </w:rPr>
  </w:style>
  <w:style w:type="paragraph" w:customStyle="1" w:styleId="psection-4">
    <w:name w:val="psection-4"/>
    <w:basedOn w:val="Normal"/>
    <w:rsid w:val="00114A5F"/>
    <w:pPr>
      <w:overflowPunct/>
      <w:autoSpaceDE/>
      <w:autoSpaceDN/>
      <w:adjustRightInd/>
      <w:spacing w:after="150"/>
      <w:textAlignment w:val="auto"/>
    </w:pPr>
    <w:rPr>
      <w:noProof w:val="0"/>
      <w:sz w:val="24"/>
      <w:szCs w:val="24"/>
    </w:rPr>
  </w:style>
  <w:style w:type="character" w:customStyle="1" w:styleId="enumxml4">
    <w:name w:val="enumxml4"/>
    <w:rsid w:val="00114A5F"/>
    <w:rPr>
      <w:b/>
      <w:bCs/>
    </w:rPr>
  </w:style>
  <w:style w:type="character" w:customStyle="1" w:styleId="e">
    <w:name w:val="e"/>
    <w:rsid w:val="00114A5F"/>
  </w:style>
  <w:style w:type="paragraph" w:styleId="ListParagraph">
    <w:name w:val="List Paragraph"/>
    <w:basedOn w:val="Normal"/>
    <w:uiPriority w:val="34"/>
    <w:qFormat/>
    <w:rsid w:val="00507E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636">
      <w:bodyDiv w:val="1"/>
      <w:marLeft w:val="0"/>
      <w:marRight w:val="0"/>
      <w:marTop w:val="0"/>
      <w:marBottom w:val="0"/>
      <w:divBdr>
        <w:top w:val="none" w:sz="0" w:space="0" w:color="auto"/>
        <w:left w:val="none" w:sz="0" w:space="0" w:color="auto"/>
        <w:bottom w:val="none" w:sz="0" w:space="0" w:color="auto"/>
        <w:right w:val="none" w:sz="0" w:space="0" w:color="auto"/>
      </w:divBdr>
      <w:divsChild>
        <w:div w:id="828639246">
          <w:marLeft w:val="0"/>
          <w:marRight w:val="0"/>
          <w:marTop w:val="0"/>
          <w:marBottom w:val="0"/>
          <w:divBdr>
            <w:top w:val="none" w:sz="0" w:space="0" w:color="auto"/>
            <w:left w:val="none" w:sz="0" w:space="0" w:color="auto"/>
            <w:bottom w:val="none" w:sz="0" w:space="0" w:color="auto"/>
            <w:right w:val="none" w:sz="0" w:space="0" w:color="auto"/>
          </w:divBdr>
          <w:divsChild>
            <w:div w:id="1123771967">
              <w:marLeft w:val="0"/>
              <w:marRight w:val="0"/>
              <w:marTop w:val="0"/>
              <w:marBottom w:val="0"/>
              <w:divBdr>
                <w:top w:val="none" w:sz="0" w:space="0" w:color="auto"/>
                <w:left w:val="none" w:sz="0" w:space="0" w:color="auto"/>
                <w:bottom w:val="none" w:sz="0" w:space="0" w:color="auto"/>
                <w:right w:val="none" w:sz="0" w:space="0" w:color="auto"/>
              </w:divBdr>
              <w:divsChild>
                <w:div w:id="1407259588">
                  <w:marLeft w:val="0"/>
                  <w:marRight w:val="0"/>
                  <w:marTop w:val="0"/>
                  <w:marBottom w:val="0"/>
                  <w:divBdr>
                    <w:top w:val="none" w:sz="0" w:space="0" w:color="auto"/>
                    <w:left w:val="none" w:sz="0" w:space="0" w:color="auto"/>
                    <w:bottom w:val="none" w:sz="0" w:space="0" w:color="auto"/>
                    <w:right w:val="none" w:sz="0" w:space="0" w:color="auto"/>
                  </w:divBdr>
                  <w:divsChild>
                    <w:div w:id="1031105419">
                      <w:marLeft w:val="0"/>
                      <w:marRight w:val="0"/>
                      <w:marTop w:val="0"/>
                      <w:marBottom w:val="0"/>
                      <w:divBdr>
                        <w:top w:val="none" w:sz="0" w:space="0" w:color="auto"/>
                        <w:left w:val="none" w:sz="0" w:space="0" w:color="auto"/>
                        <w:bottom w:val="none" w:sz="0" w:space="0" w:color="auto"/>
                        <w:right w:val="none" w:sz="0" w:space="0" w:color="auto"/>
                      </w:divBdr>
                      <w:divsChild>
                        <w:div w:id="2025593793">
                          <w:marLeft w:val="0"/>
                          <w:marRight w:val="0"/>
                          <w:marTop w:val="0"/>
                          <w:marBottom w:val="0"/>
                          <w:divBdr>
                            <w:top w:val="none" w:sz="0" w:space="0" w:color="auto"/>
                            <w:left w:val="none" w:sz="0" w:space="0" w:color="auto"/>
                            <w:bottom w:val="none" w:sz="0" w:space="0" w:color="auto"/>
                            <w:right w:val="none" w:sz="0" w:space="0" w:color="auto"/>
                          </w:divBdr>
                          <w:divsChild>
                            <w:div w:id="130834088">
                              <w:marLeft w:val="0"/>
                              <w:marRight w:val="0"/>
                              <w:marTop w:val="0"/>
                              <w:marBottom w:val="0"/>
                              <w:divBdr>
                                <w:top w:val="none" w:sz="0" w:space="0" w:color="auto"/>
                                <w:left w:val="none" w:sz="0" w:space="0" w:color="auto"/>
                                <w:bottom w:val="none" w:sz="0" w:space="0" w:color="auto"/>
                                <w:right w:val="none" w:sz="0" w:space="0" w:color="auto"/>
                              </w:divBdr>
                              <w:divsChild>
                                <w:div w:id="1392463414">
                                  <w:marLeft w:val="0"/>
                                  <w:marRight w:val="0"/>
                                  <w:marTop w:val="0"/>
                                  <w:marBottom w:val="0"/>
                                  <w:divBdr>
                                    <w:top w:val="none" w:sz="0" w:space="0" w:color="auto"/>
                                    <w:left w:val="none" w:sz="0" w:space="0" w:color="auto"/>
                                    <w:bottom w:val="none" w:sz="0" w:space="0" w:color="auto"/>
                                    <w:right w:val="none" w:sz="0" w:space="0" w:color="auto"/>
                                  </w:divBdr>
                                  <w:divsChild>
                                    <w:div w:id="2097286844">
                                      <w:marLeft w:val="0"/>
                                      <w:marRight w:val="0"/>
                                      <w:marTop w:val="0"/>
                                      <w:marBottom w:val="0"/>
                                      <w:divBdr>
                                        <w:top w:val="none" w:sz="0" w:space="0" w:color="auto"/>
                                        <w:left w:val="none" w:sz="0" w:space="0" w:color="auto"/>
                                        <w:bottom w:val="none" w:sz="0" w:space="0" w:color="auto"/>
                                        <w:right w:val="none" w:sz="0" w:space="0" w:color="auto"/>
                                      </w:divBdr>
                                      <w:divsChild>
                                        <w:div w:id="1394699758">
                                          <w:marLeft w:val="0"/>
                                          <w:marRight w:val="0"/>
                                          <w:marTop w:val="0"/>
                                          <w:marBottom w:val="0"/>
                                          <w:divBdr>
                                            <w:top w:val="none" w:sz="0" w:space="0" w:color="auto"/>
                                            <w:left w:val="none" w:sz="0" w:space="0" w:color="auto"/>
                                            <w:bottom w:val="none" w:sz="0" w:space="0" w:color="auto"/>
                                            <w:right w:val="none" w:sz="0" w:space="0" w:color="auto"/>
                                          </w:divBdr>
                                          <w:divsChild>
                                            <w:div w:id="712265339">
                                              <w:marLeft w:val="0"/>
                                              <w:marRight w:val="0"/>
                                              <w:marTop w:val="0"/>
                                              <w:marBottom w:val="0"/>
                                              <w:divBdr>
                                                <w:top w:val="none" w:sz="0" w:space="0" w:color="auto"/>
                                                <w:left w:val="none" w:sz="0" w:space="0" w:color="auto"/>
                                                <w:bottom w:val="none" w:sz="0" w:space="0" w:color="auto"/>
                                                <w:right w:val="none" w:sz="0" w:space="0" w:color="auto"/>
                                              </w:divBdr>
                                              <w:divsChild>
                                                <w:div w:id="1592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012726">
      <w:bodyDiv w:val="1"/>
      <w:marLeft w:val="0"/>
      <w:marRight w:val="0"/>
      <w:marTop w:val="0"/>
      <w:marBottom w:val="0"/>
      <w:divBdr>
        <w:top w:val="none" w:sz="0" w:space="0" w:color="auto"/>
        <w:left w:val="none" w:sz="0" w:space="0" w:color="auto"/>
        <w:bottom w:val="none" w:sz="0" w:space="0" w:color="auto"/>
        <w:right w:val="none" w:sz="0" w:space="0" w:color="auto"/>
      </w:divBdr>
      <w:divsChild>
        <w:div w:id="400715567">
          <w:marLeft w:val="0"/>
          <w:marRight w:val="0"/>
          <w:marTop w:val="0"/>
          <w:marBottom w:val="0"/>
          <w:divBdr>
            <w:top w:val="none" w:sz="0" w:space="0" w:color="auto"/>
            <w:left w:val="none" w:sz="0" w:space="0" w:color="auto"/>
            <w:bottom w:val="none" w:sz="0" w:space="0" w:color="auto"/>
            <w:right w:val="none" w:sz="0" w:space="0" w:color="auto"/>
          </w:divBdr>
          <w:divsChild>
            <w:div w:id="927420529">
              <w:marLeft w:val="0"/>
              <w:marRight w:val="0"/>
              <w:marTop w:val="0"/>
              <w:marBottom w:val="0"/>
              <w:divBdr>
                <w:top w:val="none" w:sz="0" w:space="0" w:color="auto"/>
                <w:left w:val="none" w:sz="0" w:space="0" w:color="auto"/>
                <w:bottom w:val="none" w:sz="0" w:space="0" w:color="auto"/>
                <w:right w:val="none" w:sz="0" w:space="0" w:color="auto"/>
              </w:divBdr>
              <w:divsChild>
                <w:div w:id="1901135724">
                  <w:marLeft w:val="0"/>
                  <w:marRight w:val="0"/>
                  <w:marTop w:val="0"/>
                  <w:marBottom w:val="0"/>
                  <w:divBdr>
                    <w:top w:val="none" w:sz="0" w:space="0" w:color="auto"/>
                    <w:left w:val="none" w:sz="0" w:space="0" w:color="auto"/>
                    <w:bottom w:val="none" w:sz="0" w:space="0" w:color="auto"/>
                    <w:right w:val="none" w:sz="0" w:space="0" w:color="auto"/>
                  </w:divBdr>
                  <w:divsChild>
                    <w:div w:id="1464543575">
                      <w:marLeft w:val="0"/>
                      <w:marRight w:val="0"/>
                      <w:marTop w:val="0"/>
                      <w:marBottom w:val="0"/>
                      <w:divBdr>
                        <w:top w:val="none" w:sz="0" w:space="0" w:color="auto"/>
                        <w:left w:val="none" w:sz="0" w:space="0" w:color="auto"/>
                        <w:bottom w:val="none" w:sz="0" w:space="0" w:color="auto"/>
                        <w:right w:val="none" w:sz="0" w:space="0" w:color="auto"/>
                      </w:divBdr>
                      <w:divsChild>
                        <w:div w:id="51656193">
                          <w:marLeft w:val="0"/>
                          <w:marRight w:val="0"/>
                          <w:marTop w:val="0"/>
                          <w:marBottom w:val="0"/>
                          <w:divBdr>
                            <w:top w:val="none" w:sz="0" w:space="0" w:color="auto"/>
                            <w:left w:val="none" w:sz="0" w:space="0" w:color="auto"/>
                            <w:bottom w:val="none" w:sz="0" w:space="0" w:color="auto"/>
                            <w:right w:val="none" w:sz="0" w:space="0" w:color="auto"/>
                          </w:divBdr>
                          <w:divsChild>
                            <w:div w:id="1771244378">
                              <w:marLeft w:val="0"/>
                              <w:marRight w:val="0"/>
                              <w:marTop w:val="0"/>
                              <w:marBottom w:val="0"/>
                              <w:divBdr>
                                <w:top w:val="none" w:sz="0" w:space="0" w:color="auto"/>
                                <w:left w:val="none" w:sz="0" w:space="0" w:color="auto"/>
                                <w:bottom w:val="none" w:sz="0" w:space="0" w:color="auto"/>
                                <w:right w:val="none" w:sz="0" w:space="0" w:color="auto"/>
                              </w:divBdr>
                              <w:divsChild>
                                <w:div w:id="671953516">
                                  <w:marLeft w:val="0"/>
                                  <w:marRight w:val="0"/>
                                  <w:marTop w:val="0"/>
                                  <w:marBottom w:val="0"/>
                                  <w:divBdr>
                                    <w:top w:val="none" w:sz="0" w:space="0" w:color="auto"/>
                                    <w:left w:val="none" w:sz="0" w:space="0" w:color="auto"/>
                                    <w:bottom w:val="none" w:sz="0" w:space="0" w:color="auto"/>
                                    <w:right w:val="none" w:sz="0" w:space="0" w:color="auto"/>
                                  </w:divBdr>
                                  <w:divsChild>
                                    <w:div w:id="2107573923">
                                      <w:marLeft w:val="0"/>
                                      <w:marRight w:val="0"/>
                                      <w:marTop w:val="0"/>
                                      <w:marBottom w:val="0"/>
                                      <w:divBdr>
                                        <w:top w:val="none" w:sz="0" w:space="0" w:color="auto"/>
                                        <w:left w:val="none" w:sz="0" w:space="0" w:color="auto"/>
                                        <w:bottom w:val="none" w:sz="0" w:space="0" w:color="auto"/>
                                        <w:right w:val="none" w:sz="0" w:space="0" w:color="auto"/>
                                      </w:divBdr>
                                      <w:divsChild>
                                        <w:div w:id="1651015185">
                                          <w:marLeft w:val="0"/>
                                          <w:marRight w:val="0"/>
                                          <w:marTop w:val="0"/>
                                          <w:marBottom w:val="0"/>
                                          <w:divBdr>
                                            <w:top w:val="none" w:sz="0" w:space="0" w:color="auto"/>
                                            <w:left w:val="none" w:sz="0" w:space="0" w:color="auto"/>
                                            <w:bottom w:val="none" w:sz="0" w:space="0" w:color="auto"/>
                                            <w:right w:val="none" w:sz="0" w:space="0" w:color="auto"/>
                                          </w:divBdr>
                                          <w:divsChild>
                                            <w:div w:id="1445886060">
                                              <w:marLeft w:val="0"/>
                                              <w:marRight w:val="0"/>
                                              <w:marTop w:val="0"/>
                                              <w:marBottom w:val="0"/>
                                              <w:divBdr>
                                                <w:top w:val="none" w:sz="0" w:space="0" w:color="auto"/>
                                                <w:left w:val="none" w:sz="0" w:space="0" w:color="auto"/>
                                                <w:bottom w:val="none" w:sz="0" w:space="0" w:color="auto"/>
                                                <w:right w:val="none" w:sz="0" w:space="0" w:color="auto"/>
                                              </w:divBdr>
                                              <w:divsChild>
                                                <w:div w:id="559050128">
                                                  <w:marLeft w:val="0"/>
                                                  <w:marRight w:val="0"/>
                                                  <w:marTop w:val="0"/>
                                                  <w:marBottom w:val="0"/>
                                                  <w:divBdr>
                                                    <w:top w:val="none" w:sz="0" w:space="0" w:color="auto"/>
                                                    <w:left w:val="none" w:sz="0" w:space="0" w:color="auto"/>
                                                    <w:bottom w:val="none" w:sz="0" w:space="0" w:color="auto"/>
                                                    <w:right w:val="none" w:sz="0" w:space="0" w:color="auto"/>
                                                  </w:divBdr>
                                                  <w:divsChild>
                                                    <w:div w:id="861480173">
                                                      <w:marLeft w:val="0"/>
                                                      <w:marRight w:val="0"/>
                                                      <w:marTop w:val="0"/>
                                                      <w:marBottom w:val="0"/>
                                                      <w:divBdr>
                                                        <w:top w:val="none" w:sz="0" w:space="0" w:color="auto"/>
                                                        <w:left w:val="none" w:sz="0" w:space="0" w:color="auto"/>
                                                        <w:bottom w:val="none" w:sz="0" w:space="0" w:color="auto"/>
                                                        <w:right w:val="none" w:sz="0" w:space="0" w:color="auto"/>
                                                      </w:divBdr>
                                                      <w:divsChild>
                                                        <w:div w:id="458259409">
                                                          <w:marLeft w:val="0"/>
                                                          <w:marRight w:val="0"/>
                                                          <w:marTop w:val="480"/>
                                                          <w:marBottom w:val="0"/>
                                                          <w:divBdr>
                                                            <w:top w:val="none" w:sz="0" w:space="0" w:color="auto"/>
                                                            <w:left w:val="none" w:sz="0" w:space="0" w:color="auto"/>
                                                            <w:bottom w:val="none" w:sz="0" w:space="0" w:color="auto"/>
                                                            <w:right w:val="none" w:sz="0" w:space="0" w:color="auto"/>
                                                          </w:divBdr>
                                                        </w:div>
                                                      </w:divsChild>
                                                    </w:div>
                                                    <w:div w:id="1244686971">
                                                      <w:marLeft w:val="0"/>
                                                      <w:marRight w:val="0"/>
                                                      <w:marTop w:val="0"/>
                                                      <w:marBottom w:val="0"/>
                                                      <w:divBdr>
                                                        <w:top w:val="none" w:sz="0" w:space="0" w:color="auto"/>
                                                        <w:left w:val="none" w:sz="0" w:space="0" w:color="auto"/>
                                                        <w:bottom w:val="none" w:sz="0" w:space="0" w:color="auto"/>
                                                        <w:right w:val="none" w:sz="0" w:space="0" w:color="auto"/>
                                                      </w:divBdr>
                                                      <w:divsChild>
                                                        <w:div w:id="52294183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367926">
      <w:bodyDiv w:val="1"/>
      <w:marLeft w:val="0"/>
      <w:marRight w:val="0"/>
      <w:marTop w:val="0"/>
      <w:marBottom w:val="0"/>
      <w:divBdr>
        <w:top w:val="none" w:sz="0" w:space="0" w:color="auto"/>
        <w:left w:val="none" w:sz="0" w:space="0" w:color="auto"/>
        <w:bottom w:val="none" w:sz="0" w:space="0" w:color="auto"/>
        <w:right w:val="none" w:sz="0" w:space="0" w:color="auto"/>
      </w:divBdr>
      <w:divsChild>
        <w:div w:id="919362766">
          <w:marLeft w:val="0"/>
          <w:marRight w:val="0"/>
          <w:marTop w:val="0"/>
          <w:marBottom w:val="0"/>
          <w:divBdr>
            <w:top w:val="none" w:sz="0" w:space="0" w:color="auto"/>
            <w:left w:val="none" w:sz="0" w:space="0" w:color="auto"/>
            <w:bottom w:val="none" w:sz="0" w:space="0" w:color="auto"/>
            <w:right w:val="none" w:sz="0" w:space="0" w:color="auto"/>
          </w:divBdr>
          <w:divsChild>
            <w:div w:id="1720517674">
              <w:marLeft w:val="0"/>
              <w:marRight w:val="0"/>
              <w:marTop w:val="0"/>
              <w:marBottom w:val="0"/>
              <w:divBdr>
                <w:top w:val="none" w:sz="0" w:space="0" w:color="auto"/>
                <w:left w:val="none" w:sz="0" w:space="0" w:color="auto"/>
                <w:bottom w:val="none" w:sz="0" w:space="0" w:color="auto"/>
                <w:right w:val="none" w:sz="0" w:space="0" w:color="auto"/>
              </w:divBdr>
              <w:divsChild>
                <w:div w:id="1938978176">
                  <w:marLeft w:val="0"/>
                  <w:marRight w:val="0"/>
                  <w:marTop w:val="0"/>
                  <w:marBottom w:val="0"/>
                  <w:divBdr>
                    <w:top w:val="none" w:sz="0" w:space="0" w:color="auto"/>
                    <w:left w:val="none" w:sz="0" w:space="0" w:color="auto"/>
                    <w:bottom w:val="none" w:sz="0" w:space="0" w:color="auto"/>
                    <w:right w:val="none" w:sz="0" w:space="0" w:color="auto"/>
                  </w:divBdr>
                  <w:divsChild>
                    <w:div w:id="521938159">
                      <w:marLeft w:val="0"/>
                      <w:marRight w:val="0"/>
                      <w:marTop w:val="0"/>
                      <w:marBottom w:val="0"/>
                      <w:divBdr>
                        <w:top w:val="none" w:sz="0" w:space="0" w:color="auto"/>
                        <w:left w:val="none" w:sz="0" w:space="0" w:color="auto"/>
                        <w:bottom w:val="none" w:sz="0" w:space="0" w:color="auto"/>
                        <w:right w:val="none" w:sz="0" w:space="0" w:color="auto"/>
                      </w:divBdr>
                      <w:divsChild>
                        <w:div w:id="1118181538">
                          <w:marLeft w:val="0"/>
                          <w:marRight w:val="0"/>
                          <w:marTop w:val="0"/>
                          <w:marBottom w:val="0"/>
                          <w:divBdr>
                            <w:top w:val="none" w:sz="0" w:space="0" w:color="auto"/>
                            <w:left w:val="none" w:sz="0" w:space="0" w:color="auto"/>
                            <w:bottom w:val="none" w:sz="0" w:space="0" w:color="auto"/>
                            <w:right w:val="none" w:sz="0" w:space="0" w:color="auto"/>
                          </w:divBdr>
                          <w:divsChild>
                            <w:div w:id="1902056678">
                              <w:marLeft w:val="0"/>
                              <w:marRight w:val="0"/>
                              <w:marTop w:val="0"/>
                              <w:marBottom w:val="0"/>
                              <w:divBdr>
                                <w:top w:val="none" w:sz="0" w:space="0" w:color="auto"/>
                                <w:left w:val="none" w:sz="0" w:space="0" w:color="auto"/>
                                <w:bottom w:val="none" w:sz="0" w:space="0" w:color="auto"/>
                                <w:right w:val="none" w:sz="0" w:space="0" w:color="auto"/>
                              </w:divBdr>
                              <w:divsChild>
                                <w:div w:id="555358676">
                                  <w:marLeft w:val="0"/>
                                  <w:marRight w:val="0"/>
                                  <w:marTop w:val="0"/>
                                  <w:marBottom w:val="0"/>
                                  <w:divBdr>
                                    <w:top w:val="none" w:sz="0" w:space="0" w:color="auto"/>
                                    <w:left w:val="none" w:sz="0" w:space="0" w:color="auto"/>
                                    <w:bottom w:val="none" w:sz="0" w:space="0" w:color="auto"/>
                                    <w:right w:val="none" w:sz="0" w:space="0" w:color="auto"/>
                                  </w:divBdr>
                                  <w:divsChild>
                                    <w:div w:id="2146966431">
                                      <w:marLeft w:val="0"/>
                                      <w:marRight w:val="0"/>
                                      <w:marTop w:val="0"/>
                                      <w:marBottom w:val="0"/>
                                      <w:divBdr>
                                        <w:top w:val="none" w:sz="0" w:space="0" w:color="auto"/>
                                        <w:left w:val="none" w:sz="0" w:space="0" w:color="auto"/>
                                        <w:bottom w:val="none" w:sz="0" w:space="0" w:color="auto"/>
                                        <w:right w:val="none" w:sz="0" w:space="0" w:color="auto"/>
                                      </w:divBdr>
                                      <w:divsChild>
                                        <w:div w:id="1298342898">
                                          <w:marLeft w:val="0"/>
                                          <w:marRight w:val="0"/>
                                          <w:marTop w:val="0"/>
                                          <w:marBottom w:val="0"/>
                                          <w:divBdr>
                                            <w:top w:val="none" w:sz="0" w:space="0" w:color="auto"/>
                                            <w:left w:val="none" w:sz="0" w:space="0" w:color="auto"/>
                                            <w:bottom w:val="none" w:sz="0" w:space="0" w:color="auto"/>
                                            <w:right w:val="none" w:sz="0" w:space="0" w:color="auto"/>
                                          </w:divBdr>
                                          <w:divsChild>
                                            <w:div w:id="1201897233">
                                              <w:marLeft w:val="0"/>
                                              <w:marRight w:val="0"/>
                                              <w:marTop w:val="0"/>
                                              <w:marBottom w:val="0"/>
                                              <w:divBdr>
                                                <w:top w:val="none" w:sz="0" w:space="0" w:color="auto"/>
                                                <w:left w:val="none" w:sz="0" w:space="0" w:color="auto"/>
                                                <w:bottom w:val="none" w:sz="0" w:space="0" w:color="auto"/>
                                                <w:right w:val="none" w:sz="0" w:space="0" w:color="auto"/>
                                              </w:divBdr>
                                              <w:divsChild>
                                                <w:div w:id="18747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e3683342080c4e7fe53b28f419b4531b&amp;term_occur=1&amp;term_src=Title:29:Subtitle:B:Chapter:XVII:Part:1910:Subpart:J:1910.145" TargetMode="External"/><Relationship Id="rId21" Type="http://schemas.openxmlformats.org/officeDocument/2006/relationships/hyperlink" Target="https://www.law.cornell.edu/definitions/index.php?width=840&amp;height=800&amp;iframe=true&amp;def_id=77092eaa2157c9a6efb188d7b2913456&amp;term_occur=3&amp;term_src=Title:29:Subtitle:B:Chapter:XVII:Part:1910:Subpart:J:1910.145" TargetMode="External"/><Relationship Id="rId42" Type="http://schemas.openxmlformats.org/officeDocument/2006/relationships/hyperlink" Target="https://www.law.cornell.edu/definitions/index.php?width=840&amp;height=800&amp;iframe=true&amp;def_id=3308a07056fec8f3119f0cac506761e4&amp;term_occur=2&amp;term_src=Title:29:Subtitle:B:Chapter:XVII:Part:1910:Subpart:J:1910.145" TargetMode="External"/><Relationship Id="rId47" Type="http://schemas.openxmlformats.org/officeDocument/2006/relationships/hyperlink" Target="https://www.law.cornell.edu/definitions/index.php?width=840&amp;height=800&amp;iframe=true&amp;def_id=4343764683e5e6755db3e7117e6cd3a3&amp;term_occur=1&amp;term_src=Title:29:Subtitle:B:Chapter:XVII:Part:1910:Subpart:J:1910.145" TargetMode="External"/><Relationship Id="rId63" Type="http://schemas.openxmlformats.org/officeDocument/2006/relationships/hyperlink" Target="https://www.law.cornell.edu/definitions/index.php?width=840&amp;height=800&amp;iframe=true&amp;def_id=892cabc01ac958d1bdb221844f014cec&amp;term_occur=2&amp;term_src=Title:29:Subtitle:B:Chapter:XVII:Part:1910:Subpart:J:1910.145" TargetMode="External"/><Relationship Id="rId68" Type="http://schemas.openxmlformats.org/officeDocument/2006/relationships/hyperlink" Target="https://www.law.cornell.edu/definitions/index.php?width=840&amp;height=800&amp;iframe=true&amp;def_id=892cabc01ac958d1bdb221844f014cec&amp;term_occur=4&amp;term_src=Title:29:Subtitle:B:Chapter:XVII:Part:1910:Subpart:J:1910.145" TargetMode="External"/><Relationship Id="rId84" Type="http://schemas.openxmlformats.org/officeDocument/2006/relationships/hyperlink" Target="https://www.law.cornell.edu/definitions/index.php?width=840&amp;height=800&amp;iframe=true&amp;def_id=4c3f5634ff7e1b4aed27a5e0b2b8ef92&amp;term_occur=21&amp;term_src=Title:29:Subtitle:B:Chapter:XVII:Part:1910:Subpart:J:1910.145" TargetMode="External"/><Relationship Id="rId89" Type="http://schemas.openxmlformats.org/officeDocument/2006/relationships/hyperlink" Target="https://www.law.cornell.edu/definitions/index.php?width=840&amp;height=800&amp;iframe=true&amp;def_id=4c3f5634ff7e1b4aed27a5e0b2b8ef92&amp;term_occur=23&amp;term_src=Title:29:Subtitle:B:Chapter:XVII:Part:1910:Subpart:J:1910.145" TargetMode="External"/><Relationship Id="rId112" Type="http://schemas.openxmlformats.org/officeDocument/2006/relationships/hyperlink" Target="https://www.law.cornell.edu/definitions/index.php?width=840&amp;height=800&amp;iframe=true&amp;def_id=e3683342080c4e7fe53b28f419b4531b&amp;term_occur=6&amp;term_src=Title:29:Subtitle:B:Chapter:XVII:Part:1910:Subpart:J:1910.145" TargetMode="External"/><Relationship Id="rId16" Type="http://schemas.openxmlformats.org/officeDocument/2006/relationships/hyperlink" Target="https://www.law.cornell.edu/definitions/index.php?width=840&amp;height=800&amp;iframe=true&amp;def_id=52b36b8219bbaadaaa93c57c91bb4cb4&amp;term_occur=6&amp;term_src=Title:29:Subtitle:B:Chapter:XVII:Part:1910:Subpart:J:1910.145" TargetMode="External"/><Relationship Id="rId107" Type="http://schemas.openxmlformats.org/officeDocument/2006/relationships/hyperlink" Target="https://www.law.cornell.edu/definitions/index.php?width=840&amp;height=800&amp;iframe=true&amp;def_id=9b6426384ff30f75a05e28367bf566cc&amp;term_occur=22&amp;term_src=Title:29:Subtitle:B:Chapter:XVII:Part:1910:Subpart:J:1910.145" TargetMode="External"/><Relationship Id="rId11" Type="http://schemas.openxmlformats.org/officeDocument/2006/relationships/hyperlink" Target="https://www.law.cornell.edu/definitions/index.php?width=840&amp;height=800&amp;iframe=true&amp;def_id=52b36b8219bbaadaaa93c57c91bb4cb4&amp;term_occur=5&amp;term_src=Title:29:Subtitle:B:Chapter:XVII:Part:1910:Subpart:J:1910.145" TargetMode="External"/><Relationship Id="rId32" Type="http://schemas.openxmlformats.org/officeDocument/2006/relationships/hyperlink" Target="https://www.law.cornell.edu/definitions/index.php?width=840&amp;height=800&amp;iframe=true&amp;def_id=e3683342080c4e7fe53b28f419b4531b&amp;term_occur=4&amp;term_src=Title:29:Subtitle:B:Chapter:XVII:Part:1910:Subpart:J:1910.145" TargetMode="External"/><Relationship Id="rId37" Type="http://schemas.openxmlformats.org/officeDocument/2006/relationships/hyperlink" Target="https://www.law.cornell.edu/definitions/index.php?width=840&amp;height=800&amp;iframe=true&amp;def_id=68298e9f9dbf99e0f2ab8c1eee7238fc&amp;term_occur=1&amp;term_src=Title:29:Subtitle:B:Chapter:XVII:Part:1910:Subpart:J:1910.145" TargetMode="External"/><Relationship Id="rId53" Type="http://schemas.openxmlformats.org/officeDocument/2006/relationships/hyperlink" Target="https://www.law.cornell.edu/definitions/index.php?width=840&amp;height=800&amp;iframe=true&amp;def_id=9b6426384ff30f75a05e28367bf566cc&amp;term_occur=5&amp;term_src=Title:29:Subtitle:B:Chapter:XVII:Part:1910:Subpart:J:1910.145" TargetMode="External"/><Relationship Id="rId58" Type="http://schemas.openxmlformats.org/officeDocument/2006/relationships/hyperlink" Target="https://www.law.cornell.edu/definitions/index.php?width=840&amp;height=800&amp;iframe=true&amp;def_id=9b6426384ff30f75a05e28367bf566cc&amp;term_occur=7&amp;term_src=Title:29:Subtitle:B:Chapter:XVII:Part:1910:Subpart:J:1910.145" TargetMode="External"/><Relationship Id="rId74" Type="http://schemas.openxmlformats.org/officeDocument/2006/relationships/hyperlink" Target="https://www.law.cornell.edu/definitions/index.php?width=840&amp;height=800&amp;iframe=true&amp;def_id=77092eaa2157c9a6efb188d7b2913456&amp;term_occur=10&amp;term_src=Title:29:Subtitle:B:Chapter:XVII:Part:1910:Subpart:J:1910.145" TargetMode="External"/><Relationship Id="rId79" Type="http://schemas.openxmlformats.org/officeDocument/2006/relationships/hyperlink" Target="https://www.law.cornell.edu/definitions/index.php?width=840&amp;height=800&amp;iframe=true&amp;def_id=9b6426384ff30f75a05e28367bf566cc&amp;term_occur=13&amp;term_src=Title:29:Subtitle:B:Chapter:XVII:Part:1910:Subpart:J:1910.145" TargetMode="External"/><Relationship Id="rId102" Type="http://schemas.openxmlformats.org/officeDocument/2006/relationships/hyperlink" Target="https://www.law.cornell.edu/definitions/index.php?width=840&amp;height=800&amp;iframe=true&amp;def_id=9b6426384ff30f75a05e28367bf566cc&amp;term_occur=20&amp;term_src=Title:29:Subtitle:B:Chapter:XVII:Part:1910:Subpart:J:1910.145" TargetMode="External"/><Relationship Id="rId5" Type="http://schemas.openxmlformats.org/officeDocument/2006/relationships/hyperlink" Target="https://www.law.cornell.edu/definitions/index.php?width=840&amp;height=800&amp;iframe=true&amp;def_id=b7fe5380835f3c4133f7e178dd153f44&amp;term_occur=1&amp;term_src=Title:29:Subtitle:B:Chapter:XVII:Part:1910:Subpart:J:1910.145" TargetMode="External"/><Relationship Id="rId90" Type="http://schemas.openxmlformats.org/officeDocument/2006/relationships/hyperlink" Target="https://www.law.cornell.edu/definitions/index.php?width=840&amp;height=800&amp;iframe=true&amp;def_id=9b6426384ff30f75a05e28367bf566cc&amp;term_occur=17&amp;term_src=Title:29:Subtitle:B:Chapter:XVII:Part:1910:Subpart:J:1910.145" TargetMode="External"/><Relationship Id="rId95" Type="http://schemas.openxmlformats.org/officeDocument/2006/relationships/hyperlink" Target="https://www.law.cornell.edu/definitions/index.php?width=840&amp;height=800&amp;iframe=true&amp;def_id=3308a07056fec8f3119f0cac506761e4&amp;term_occur=3&amp;term_src=Title:29:Subtitle:B:Chapter:XVII:Part:1910:Subpart:J:1910.145" TargetMode="External"/><Relationship Id="rId22" Type="http://schemas.openxmlformats.org/officeDocument/2006/relationships/hyperlink" Target="https://www.law.cornell.edu/definitions/index.php?width=840&amp;height=800&amp;iframe=true&amp;def_id=52b36b8219bbaadaaa93c57c91bb4cb4&amp;term_occur=9&amp;term_src=Title:29:Subtitle:B:Chapter:XVII:Part:1910:Subpart:J:1910.145" TargetMode="External"/><Relationship Id="rId27" Type="http://schemas.openxmlformats.org/officeDocument/2006/relationships/hyperlink" Target="https://www.law.cornell.edu/definitions/index.php?width=840&amp;height=800&amp;iframe=true&amp;def_id=e3683342080c4e7fe53b28f419b4531b&amp;term_occur=2&amp;term_src=Title:29:Subtitle:B:Chapter:XVII:Part:1910:Subpart:J:1910.145" TargetMode="External"/><Relationship Id="rId43" Type="http://schemas.openxmlformats.org/officeDocument/2006/relationships/hyperlink" Target="https://www.law.cornell.edu/definitions/index.php?width=840&amp;height=800&amp;iframe=true&amp;def_id=9b6426384ff30f75a05e28367bf566cc&amp;term_occur=2&amp;term_src=Title:29:Subtitle:B:Chapter:XVII:Part:1910:Subpart:J:1910.145" TargetMode="External"/><Relationship Id="rId48" Type="http://schemas.openxmlformats.org/officeDocument/2006/relationships/hyperlink" Target="https://www.law.cornell.edu/definitions/index.php?width=840&amp;height=800&amp;iframe=true&amp;def_id=4c3f5634ff7e1b4aed27a5e0b2b8ef92&amp;term_occur=12&amp;term_src=Title:29:Subtitle:B:Chapter:XVII:Part:1910:Subpart:J:1910.145" TargetMode="External"/><Relationship Id="rId64" Type="http://schemas.openxmlformats.org/officeDocument/2006/relationships/hyperlink" Target="https://www.law.cornell.edu/definitions/index.php?width=840&amp;height=800&amp;iframe=true&amp;def_id=e1db47a88eb55e75b3356c81bf5d96fb&amp;term_occur=1&amp;term_src=Title:29:Subtitle:B:Chapter:XVII:Part:1910:Subpart:J:1910.145" TargetMode="External"/><Relationship Id="rId69" Type="http://schemas.openxmlformats.org/officeDocument/2006/relationships/hyperlink" Target="https://www.law.cornell.edu/definitions/index.php?width=840&amp;height=800&amp;iframe=true&amp;def_id=9b6426384ff30f75a05e28367bf566cc&amp;term_occur=10&amp;term_src=Title:29:Subtitle:B:Chapter:XVII:Part:1910:Subpart:J:1910.145" TargetMode="External"/><Relationship Id="rId113" Type="http://schemas.openxmlformats.org/officeDocument/2006/relationships/hyperlink" Target="https://www.law.cornell.edu/definitions/index.php?width=840&amp;height=800&amp;iframe=true&amp;def_id=e3683342080c4e7fe53b28f419b4531b&amp;term_occur=7&amp;term_src=Title:29:Subtitle:B:Chapter:XVII:Part:1910:Subpart:J:1910.145" TargetMode="External"/><Relationship Id="rId80" Type="http://schemas.openxmlformats.org/officeDocument/2006/relationships/hyperlink" Target="https://www.law.cornell.edu/definitions/index.php?width=840&amp;height=800&amp;iframe=true&amp;def_id=4c3f5634ff7e1b4aed27a5e0b2b8ef92&amp;term_occur=19&amp;term_src=Title:29:Subtitle:B:Chapter:XVII:Part:1910:Subpart:J:1910.145" TargetMode="External"/><Relationship Id="rId85" Type="http://schemas.openxmlformats.org/officeDocument/2006/relationships/hyperlink" Target="https://www.law.cornell.edu/definitions/index.php?width=840&amp;height=800&amp;iframe=true&amp;def_id=77092eaa2157c9a6efb188d7b2913456&amp;term_occur=11&amp;term_src=Title:29:Subtitle:B:Chapter:XVII:Part:1910:Subpart:J:1910.145" TargetMode="External"/><Relationship Id="rId12" Type="http://schemas.openxmlformats.org/officeDocument/2006/relationships/hyperlink" Target="https://www.law.cornell.edu/definitions/index.php?width=840&amp;height=800&amp;iframe=true&amp;def_id=4c3f5634ff7e1b4aed27a5e0b2b8ef92&amp;term_occur=2&amp;term_src=Title:29:Subtitle:B:Chapter:XVII:Part:1910:Subpart:J:1910.145" TargetMode="External"/><Relationship Id="rId17" Type="http://schemas.openxmlformats.org/officeDocument/2006/relationships/hyperlink" Target="https://www.law.cornell.edu/definitions/index.php?width=840&amp;height=800&amp;iframe=true&amp;def_id=77092eaa2157c9a6efb188d7b2913456&amp;term_occur=2&amp;term_src=Title:29:Subtitle:B:Chapter:XVII:Part:1910:Subpart:J:1910.145" TargetMode="External"/><Relationship Id="rId33" Type="http://schemas.openxmlformats.org/officeDocument/2006/relationships/hyperlink" Target="https://www.law.cornell.edu/definitions/index.php?width=840&amp;height=800&amp;iframe=true&amp;def_id=4c3f5634ff7e1b4aed27a5e0b2b8ef92&amp;term_occur=7&amp;term_src=Title:29:Subtitle:B:Chapter:XVII:Part:1910:Subpart:J:1910.145" TargetMode="External"/><Relationship Id="rId38" Type="http://schemas.openxmlformats.org/officeDocument/2006/relationships/hyperlink" Target="https://www.law.cornell.edu/definitions/index.php?width=840&amp;height=800&amp;iframe=true&amp;def_id=9b6426384ff30f75a05e28367bf566cc&amp;term_occur=1&amp;term_src=Title:29:Subtitle:B:Chapter:XVII:Part:1910:Subpart:J:1910.145" TargetMode="External"/><Relationship Id="rId59" Type="http://schemas.openxmlformats.org/officeDocument/2006/relationships/hyperlink" Target="https://www.law.cornell.edu/definitions/index.php?width=840&amp;height=800&amp;iframe=true&amp;def_id=4c3f5634ff7e1b4aed27a5e0b2b8ef92&amp;term_occur=17&amp;term_src=Title:29:Subtitle:B:Chapter:XVII:Part:1910:Subpart:J:1910.145" TargetMode="External"/><Relationship Id="rId103" Type="http://schemas.openxmlformats.org/officeDocument/2006/relationships/hyperlink" Target="https://www.law.cornell.edu/definitions/index.php?width=840&amp;height=800&amp;iframe=true&amp;def_id=4c3f5634ff7e1b4aed27a5e0b2b8ef92&amp;term_occur=25&amp;term_src=Title:29:Subtitle:B:Chapter:XVII:Part:1910:Subpart:J:1910.145" TargetMode="External"/><Relationship Id="rId108" Type="http://schemas.openxmlformats.org/officeDocument/2006/relationships/hyperlink" Target="https://www.law.cornell.edu/cfr/text/29/1910.145" TargetMode="External"/><Relationship Id="rId54" Type="http://schemas.openxmlformats.org/officeDocument/2006/relationships/hyperlink" Target="https://www.law.cornell.edu/definitions/index.php?width=840&amp;height=800&amp;iframe=true&amp;def_id=4c3f5634ff7e1b4aed27a5e0b2b8ef92&amp;term_occur=15&amp;term_src=Title:29:Subtitle:B:Chapter:XVII:Part:1910:Subpart:J:1910.145" TargetMode="External"/><Relationship Id="rId70" Type="http://schemas.openxmlformats.org/officeDocument/2006/relationships/hyperlink" Target="https://www.law.cornell.edu/definitions/index.php?width=840&amp;height=800&amp;iframe=true&amp;def_id=e1db47a88eb55e75b3356c81bf5d96fb&amp;term_occur=3&amp;term_src=Title:29:Subtitle:B:Chapter:XVII:Part:1910:Subpart:J:1910.145" TargetMode="External"/><Relationship Id="rId75" Type="http://schemas.openxmlformats.org/officeDocument/2006/relationships/hyperlink" Target="https://www.law.cornell.edu/definitions/index.php?width=840&amp;height=800&amp;iframe=true&amp;def_id=9b6426384ff30f75a05e28367bf566cc&amp;term_occur=11&amp;term_src=Title:29:Subtitle:B:Chapter:XVII:Part:1910:Subpart:J:1910.145" TargetMode="External"/><Relationship Id="rId91" Type="http://schemas.openxmlformats.org/officeDocument/2006/relationships/hyperlink" Target="https://www.law.cornell.edu/definitions/index.php?width=840&amp;height=800&amp;iframe=true&amp;def_id=892cabc01ac958d1bdb221844f014cec&amp;term_occur=6&amp;term_src=Title:29:Subtitle:B:Chapter:XVII:Part:1910:Subpart:J:1910.145" TargetMode="External"/><Relationship Id="rId96" Type="http://schemas.openxmlformats.org/officeDocument/2006/relationships/hyperlink" Target="https://www.law.cornell.edu/definitions/index.php?width=840&amp;height=800&amp;iframe=true&amp;def_id=a50c78ade31e644f6cdb3c1c36789f4f&amp;term_occur=1&amp;term_src=Title:29:Subtitle:B:Chapter:XVII:Part:1910:Subpart:J:1910.145" TargetMode="External"/><Relationship Id="rId1" Type="http://schemas.openxmlformats.org/officeDocument/2006/relationships/styles" Target="styles.xml"/><Relationship Id="rId6" Type="http://schemas.openxmlformats.org/officeDocument/2006/relationships/hyperlink" Target="https://www.law.cornell.edu/definitions/index.php?width=840&amp;height=800&amp;iframe=true&amp;def_id=4c3f5634ff7e1b4aed27a5e0b2b8ef92&amp;term_occur=1&amp;term_src=Title:29:Subtitle:B:Chapter:XVII:Part:1910:Subpart:J:1910.145" TargetMode="External"/><Relationship Id="rId15" Type="http://schemas.openxmlformats.org/officeDocument/2006/relationships/hyperlink" Target="https://www.law.cornell.edu/definitions/index.php?width=840&amp;height=800&amp;iframe=true&amp;def_id=77092eaa2157c9a6efb188d7b2913456&amp;term_occur=1&amp;term_src=Title:29:Subtitle:B:Chapter:XVII:Part:1910:Subpart:J:1910.145" TargetMode="External"/><Relationship Id="rId23" Type="http://schemas.openxmlformats.org/officeDocument/2006/relationships/hyperlink" Target="https://www.law.cornell.edu/definitions/index.php?width=840&amp;height=800&amp;iframe=true&amp;def_id=52b36b8219bbaadaaa93c57c91bb4cb4&amp;term_occur=10&amp;term_src=Title:29:Subtitle:B:Chapter:XVII:Part:1910:Subpart:J:1910.145" TargetMode="External"/><Relationship Id="rId28" Type="http://schemas.openxmlformats.org/officeDocument/2006/relationships/hyperlink" Target="https://www.law.cornell.edu/cfr/text/29/1910.6" TargetMode="External"/><Relationship Id="rId36" Type="http://schemas.openxmlformats.org/officeDocument/2006/relationships/hyperlink" Target="https://www.law.cornell.edu/definitions/index.php?width=840&amp;height=800&amp;iframe=true&amp;def_id=74e98b26147b978c5e5e598e62473e33&amp;term_occur=1&amp;term_src=Title:29:Subtitle:B:Chapter:XVII:Part:1910:Subpart:J:1910.145" TargetMode="External"/><Relationship Id="rId49" Type="http://schemas.openxmlformats.org/officeDocument/2006/relationships/hyperlink" Target="https://www.law.cornell.edu/definitions/index.php?width=840&amp;height=800&amp;iframe=true&amp;def_id=4c3f5634ff7e1b4aed27a5e0b2b8ef92&amp;term_occur=13&amp;term_src=Title:29:Subtitle:B:Chapter:XVII:Part:1910:Subpart:J:1910.145" TargetMode="External"/><Relationship Id="rId57" Type="http://schemas.openxmlformats.org/officeDocument/2006/relationships/hyperlink" Target="https://www.law.cornell.edu/definitions/index.php?width=840&amp;height=800&amp;iframe=true&amp;def_id=4c3f5634ff7e1b4aed27a5e0b2b8ef92&amp;term_occur=16&amp;term_src=Title:29:Subtitle:B:Chapter:XVII:Part:1910:Subpart:J:1910.145" TargetMode="External"/><Relationship Id="rId106" Type="http://schemas.openxmlformats.org/officeDocument/2006/relationships/hyperlink" Target="https://www.law.cornell.edu/definitions/index.php?width=840&amp;height=800&amp;iframe=true&amp;def_id=e1db47a88eb55e75b3356c81bf5d96fb&amp;term_occur=6&amp;term_src=Title:29:Subtitle:B:Chapter:XVII:Part:1910:Subpart:J:1910.145" TargetMode="External"/><Relationship Id="rId114" Type="http://schemas.openxmlformats.org/officeDocument/2006/relationships/fontTable" Target="fontTable.xml"/><Relationship Id="rId10" Type="http://schemas.openxmlformats.org/officeDocument/2006/relationships/hyperlink" Target="https://www.law.cornell.edu/definitions/index.php?width=840&amp;height=800&amp;iframe=true&amp;def_id=52b36b8219bbaadaaa93c57c91bb4cb4&amp;term_occur=4&amp;term_src=Title:29:Subtitle:B:Chapter:XVII:Part:1910:Subpart:J:1910.145" TargetMode="External"/><Relationship Id="rId31" Type="http://schemas.openxmlformats.org/officeDocument/2006/relationships/hyperlink" Target="https://www.law.cornell.edu/cfr/text/29/1910.6" TargetMode="External"/><Relationship Id="rId44" Type="http://schemas.openxmlformats.org/officeDocument/2006/relationships/hyperlink" Target="https://www.law.cornell.edu/definitions/index.php?width=840&amp;height=800&amp;iframe=true&amp;def_id=9b6426384ff30f75a05e28367bf566cc&amp;term_occur=3&amp;term_src=Title:29:Subtitle:B:Chapter:XVII:Part:1910:Subpart:J:1910.145" TargetMode="External"/><Relationship Id="rId52" Type="http://schemas.openxmlformats.org/officeDocument/2006/relationships/hyperlink" Target="https://www.law.cornell.edu/definitions/index.php?width=840&amp;height=800&amp;iframe=true&amp;def_id=4c3f5634ff7e1b4aed27a5e0b2b8ef92&amp;term_occur=14&amp;term_src=Title:29:Subtitle:B:Chapter:XVII:Part:1910:Subpart:J:1910.145" TargetMode="External"/><Relationship Id="rId60" Type="http://schemas.openxmlformats.org/officeDocument/2006/relationships/hyperlink" Target="https://www.law.cornell.edu/definitions/index.php?width=840&amp;height=800&amp;iframe=true&amp;def_id=52b36b8219bbaadaaa93c57c91bb4cb4&amp;term_occur=12&amp;term_src=Title:29:Subtitle:B:Chapter:XVII:Part:1910:Subpart:J:1910.145" TargetMode="External"/><Relationship Id="rId65" Type="http://schemas.openxmlformats.org/officeDocument/2006/relationships/hyperlink" Target="https://www.law.cornell.edu/definitions/index.php?width=840&amp;height=800&amp;iframe=true&amp;def_id=892cabc01ac958d1bdb221844f014cec&amp;term_occur=3&amp;term_src=Title:29:Subtitle:B:Chapter:XVII:Part:1910:Subpart:J:1910.145" TargetMode="External"/><Relationship Id="rId73" Type="http://schemas.openxmlformats.org/officeDocument/2006/relationships/hyperlink" Target="https://www.law.cornell.edu/definitions/index.php?width=840&amp;height=800&amp;iframe=true&amp;def_id=77092eaa2157c9a6efb188d7b2913456&amp;term_occur=9&amp;term_src=Title:29:Subtitle:B:Chapter:XVII:Part:1910:Subpart:J:1910.145" TargetMode="External"/><Relationship Id="rId78" Type="http://schemas.openxmlformats.org/officeDocument/2006/relationships/hyperlink" Target="https://www.law.cornell.edu/definitions/index.php?width=840&amp;height=800&amp;iframe=true&amp;def_id=9b6426384ff30f75a05e28367bf566cc&amp;term_occur=12&amp;term_src=Title:29:Subtitle:B:Chapter:XVII:Part:1910:Subpart:J:1910.145" TargetMode="External"/><Relationship Id="rId81" Type="http://schemas.openxmlformats.org/officeDocument/2006/relationships/hyperlink" Target="https://www.law.cornell.edu/definitions/index.php?width=840&amp;height=800&amp;iframe=true&amp;def_id=9b6426384ff30f75a05e28367bf566cc&amp;term_occur=14&amp;term_src=Title:29:Subtitle:B:Chapter:XVII:Part:1910:Subpart:J:1910.145" TargetMode="External"/><Relationship Id="rId86" Type="http://schemas.openxmlformats.org/officeDocument/2006/relationships/hyperlink" Target="https://www.law.cornell.edu/definitions/index.php?width=840&amp;height=800&amp;iframe=true&amp;def_id=9b6426384ff30f75a05e28367bf566cc&amp;term_occur=16&amp;term_src=Title:29:Subtitle:B:Chapter:XVII:Part:1910:Subpart:J:1910.145" TargetMode="External"/><Relationship Id="rId94" Type="http://schemas.openxmlformats.org/officeDocument/2006/relationships/hyperlink" Target="https://www.law.cornell.edu/cfr/text/29/1910.145" TargetMode="External"/><Relationship Id="rId99" Type="http://schemas.openxmlformats.org/officeDocument/2006/relationships/hyperlink" Target="https://www.law.cornell.edu/definitions/index.php?width=840&amp;height=800&amp;iframe=true&amp;def_id=a50c78ade31e644f6cdb3c1c36789f4f&amp;term_occur=2&amp;term_src=Title:29:Subtitle:B:Chapter:XVII:Part:1910:Subpart:J:1910.145" TargetMode="External"/><Relationship Id="rId101" Type="http://schemas.openxmlformats.org/officeDocument/2006/relationships/image" Target="http://www.ecfr.gov/graphics/ec27oc91.086.gif" TargetMode="External"/><Relationship Id="rId4" Type="http://schemas.openxmlformats.org/officeDocument/2006/relationships/image" Target="media/image1.png"/><Relationship Id="rId9" Type="http://schemas.openxmlformats.org/officeDocument/2006/relationships/hyperlink" Target="https://www.law.cornell.edu/definitions/index.php?width=840&amp;height=800&amp;iframe=true&amp;def_id=52b36b8219bbaadaaa93c57c91bb4cb4&amp;term_occur=3&amp;term_src=Title:29:Subtitle:B:Chapter:XVII:Part:1910:Subpart:J:1910.145" TargetMode="External"/><Relationship Id="rId13" Type="http://schemas.openxmlformats.org/officeDocument/2006/relationships/hyperlink" Target="https://www.law.cornell.edu/definitions/index.php?width=840&amp;height=800&amp;iframe=true&amp;def_id=3308a07056fec8f3119f0cac506761e4&amp;term_occur=1&amp;term_src=Title:29:Subtitle:B:Chapter:XVII:Part:1910:Subpart:J:1910.145" TargetMode="External"/><Relationship Id="rId18" Type="http://schemas.openxmlformats.org/officeDocument/2006/relationships/hyperlink" Target="https://www.law.cornell.edu/definitions/index.php?width=840&amp;height=800&amp;iframe=true&amp;def_id=52b36b8219bbaadaaa93c57c91bb4cb4&amp;term_occur=7&amp;term_src=Title:29:Subtitle:B:Chapter:XVII:Part:1910:Subpart:J:1910.145" TargetMode="External"/><Relationship Id="rId39" Type="http://schemas.openxmlformats.org/officeDocument/2006/relationships/hyperlink" Target="https://www.law.cornell.edu/definitions/index.php?width=840&amp;height=800&amp;iframe=true&amp;def_id=4c3f5634ff7e1b4aed27a5e0b2b8ef92&amp;term_occur=11&amp;term_src=Title:29:Subtitle:B:Chapter:XVII:Part:1910:Subpart:J:1910.145" TargetMode="External"/><Relationship Id="rId109" Type="http://schemas.openxmlformats.org/officeDocument/2006/relationships/hyperlink" Target="https://www.law.cornell.edu/definitions/index.php?width=840&amp;height=800&amp;iframe=true&amp;def_id=e3683342080c4e7fe53b28f419b4531b&amp;term_occur=5&amp;term_src=Title:29:Subtitle:B:Chapter:XVII:Part:1910:Subpart:J:1910.145" TargetMode="External"/><Relationship Id="rId34" Type="http://schemas.openxmlformats.org/officeDocument/2006/relationships/hyperlink" Target="https://www.law.cornell.edu/cfr/text/29/1910.6" TargetMode="External"/><Relationship Id="rId50" Type="http://schemas.openxmlformats.org/officeDocument/2006/relationships/hyperlink" Target="https://www.law.cornell.edu/definitions/index.php?width=840&amp;height=800&amp;iframe=true&amp;def_id=9b6426384ff30f75a05e28367bf566cc&amp;term_occur=4&amp;term_src=Title:29:Subtitle:B:Chapter:XVII:Part:1910:Subpart:J:1910.145" TargetMode="External"/><Relationship Id="rId55" Type="http://schemas.openxmlformats.org/officeDocument/2006/relationships/hyperlink" Target="https://www.law.cornell.edu/definitions/index.php?width=840&amp;height=800&amp;iframe=true&amp;def_id=77092eaa2157c9a6efb188d7b2913456&amp;term_occur=7&amp;term_src=Title:29:Subtitle:B:Chapter:XVII:Part:1910:Subpart:J:1910.145" TargetMode="External"/><Relationship Id="rId76" Type="http://schemas.openxmlformats.org/officeDocument/2006/relationships/hyperlink" Target="https://www.law.cornell.edu/definitions/index.php?width=840&amp;height=800&amp;iframe=true&amp;def_id=4c3f5634ff7e1b4aed27a5e0b2b8ef92&amp;term_occur=18&amp;term_src=Title:29:Subtitle:B:Chapter:XVII:Part:1910:Subpart:J:1910.145" TargetMode="External"/><Relationship Id="rId97" Type="http://schemas.openxmlformats.org/officeDocument/2006/relationships/hyperlink" Target="https://www.law.cornell.edu/definitions/index.php?width=840&amp;height=800&amp;iframe=true&amp;def_id=4c3f5634ff7e1b4aed27a5e0b2b8ef92&amp;term_occur=24&amp;term_src=Title:29:Subtitle:B:Chapter:XVII:Part:1910:Subpart:J:1910.145" TargetMode="External"/><Relationship Id="rId104" Type="http://schemas.openxmlformats.org/officeDocument/2006/relationships/hyperlink" Target="https://www.law.cornell.edu/definitions/index.php?width=840&amp;height=800&amp;iframe=true&amp;def_id=9b6426384ff30f75a05e28367bf566cc&amp;term_occur=21&amp;term_src=Title:29:Subtitle:B:Chapter:XVII:Part:1910:Subpart:J:1910.145" TargetMode="External"/><Relationship Id="rId7" Type="http://schemas.openxmlformats.org/officeDocument/2006/relationships/hyperlink" Target="https://www.law.cornell.edu/definitions/index.php?width=840&amp;height=800&amp;iframe=true&amp;def_id=52b36b8219bbaadaaa93c57c91bb4cb4&amp;term_occur=2&amp;term_src=Title:29:Subtitle:B:Chapter:XVII:Part:1910:Subpart:J:1910.145" TargetMode="External"/><Relationship Id="rId71" Type="http://schemas.openxmlformats.org/officeDocument/2006/relationships/hyperlink" Target="https://www.law.cornell.edu/definitions/index.php?width=840&amp;height=800&amp;iframe=true&amp;def_id=892cabc01ac958d1bdb221844f014cec&amp;term_occur=5&amp;term_src=Title:29:Subtitle:B:Chapter:XVII:Part:1910:Subpart:J:1910.145" TargetMode="External"/><Relationship Id="rId92" Type="http://schemas.openxmlformats.org/officeDocument/2006/relationships/hyperlink" Target="https://www.law.cornell.edu/definitions/index.php?width=840&amp;height=800&amp;iframe=true&amp;def_id=e1db47a88eb55e75b3356c81bf5d96fb&amp;term_occur=5&amp;term_src=Title:29:Subtitle:B:Chapter:XVII:Part:1910:Subpart:J:1910.145" TargetMode="External"/><Relationship Id="rId2" Type="http://schemas.openxmlformats.org/officeDocument/2006/relationships/settings" Target="settings.xml"/><Relationship Id="rId29" Type="http://schemas.openxmlformats.org/officeDocument/2006/relationships/hyperlink" Target="https://www.law.cornell.edu/definitions/index.php?width=840&amp;height=800&amp;iframe=true&amp;def_id=e3683342080c4e7fe53b28f419b4531b&amp;term_occur=3&amp;term_src=Title:29:Subtitle:B:Chapter:XVII:Part:1910:Subpart:J:1910.145" TargetMode="External"/><Relationship Id="rId24" Type="http://schemas.openxmlformats.org/officeDocument/2006/relationships/hyperlink" Target="https://www.law.cornell.edu/definitions/index.php?width=840&amp;height=800&amp;iframe=true&amp;def_id=4c3f5634ff7e1b4aed27a5e0b2b8ef92&amp;term_occur=5&amp;term_src=Title:29:Subtitle:B:Chapter:XVII:Part:1910:Subpart:J:1910.145" TargetMode="External"/><Relationship Id="rId40" Type="http://schemas.openxmlformats.org/officeDocument/2006/relationships/hyperlink" Target="https://www.law.cornell.edu/definitions/index.php?width=840&amp;height=800&amp;iframe=true&amp;def_id=77092eaa2157c9a6efb188d7b2913456&amp;term_occur=4&amp;term_src=Title:29:Subtitle:B:Chapter:XVII:Part:1910:Subpart:J:1910.145" TargetMode="External"/><Relationship Id="rId45" Type="http://schemas.openxmlformats.org/officeDocument/2006/relationships/hyperlink" Target="https://www.law.cornell.edu/definitions/index.php?width=840&amp;height=800&amp;iframe=true&amp;def_id=892cabc01ac958d1bdb221844f014cec&amp;term_occur=1&amp;term_src=Title:29:Subtitle:B:Chapter:XVII:Part:1910:Subpart:J:1910.145" TargetMode="External"/><Relationship Id="rId66" Type="http://schemas.openxmlformats.org/officeDocument/2006/relationships/hyperlink" Target="https://www.law.cornell.edu/definitions/index.php?width=840&amp;height=800&amp;iframe=true&amp;def_id=e1db47a88eb55e75b3356c81bf5d96fb&amp;term_occur=2&amp;term_src=Title:29:Subtitle:B:Chapter:XVII:Part:1910:Subpart:J:1910.145" TargetMode="External"/><Relationship Id="rId87" Type="http://schemas.openxmlformats.org/officeDocument/2006/relationships/hyperlink" Target="https://www.law.cornell.edu/definitions/index.php?width=840&amp;height=800&amp;iframe=true&amp;def_id=4c3f5634ff7e1b4aed27a5e0b2b8ef92&amp;term_occur=22&amp;term_src=Title:29:Subtitle:B:Chapter:XVII:Part:1910:Subpart:J:1910.145" TargetMode="External"/><Relationship Id="rId110" Type="http://schemas.openxmlformats.org/officeDocument/2006/relationships/hyperlink" Target="https://www.law.cornell.edu/definitions/index.php?width=840&amp;height=800&amp;iframe=true&amp;def_id=4c3f5634ff7e1b4aed27a5e0b2b8ef92&amp;term_occur=26&amp;term_src=Title:29:Subtitle:B:Chapter:XVII:Part:1910:Subpart:J:1910.145" TargetMode="External"/><Relationship Id="rId115" Type="http://schemas.openxmlformats.org/officeDocument/2006/relationships/theme" Target="theme/theme1.xml"/><Relationship Id="rId61" Type="http://schemas.openxmlformats.org/officeDocument/2006/relationships/hyperlink" Target="https://www.law.cornell.edu/definitions/index.php?width=840&amp;height=800&amp;iframe=true&amp;def_id=9b6426384ff30f75a05e28367bf566cc&amp;term_occur=8&amp;term_src=Title:29:Subtitle:B:Chapter:XVII:Part:1910:Subpart:J:1910.145" TargetMode="External"/><Relationship Id="rId82" Type="http://schemas.openxmlformats.org/officeDocument/2006/relationships/hyperlink" Target="https://www.law.cornell.edu/definitions/index.php?width=840&amp;height=800&amp;iframe=true&amp;def_id=4c3f5634ff7e1b4aed27a5e0b2b8ef92&amp;term_occur=20&amp;term_src=Title:29:Subtitle:B:Chapter:XVII:Part:1910:Subpart:J:1910.145" TargetMode="External"/><Relationship Id="rId19" Type="http://schemas.openxmlformats.org/officeDocument/2006/relationships/hyperlink" Target="https://www.law.cornell.edu/definitions/index.php?width=840&amp;height=800&amp;iframe=true&amp;def_id=52b36b8219bbaadaaa93c57c91bb4cb4&amp;term_occur=8&amp;term_src=Title:29:Subtitle:B:Chapter:XVII:Part:1910:Subpart:J:1910.145" TargetMode="External"/><Relationship Id="rId14" Type="http://schemas.openxmlformats.org/officeDocument/2006/relationships/hyperlink" Target="https://www.law.cornell.edu/definitions/index.php?width=840&amp;height=800&amp;iframe=true&amp;def_id=4c3f5634ff7e1b4aed27a5e0b2b8ef92&amp;term_occur=3&amp;term_src=Title:29:Subtitle:B:Chapter:XVII:Part:1910:Subpart:J:1910.145" TargetMode="External"/><Relationship Id="rId30" Type="http://schemas.openxmlformats.org/officeDocument/2006/relationships/hyperlink" Target="https://www.law.cornell.edu/definitions/index.php?width=840&amp;height=800&amp;iframe=true&amp;def_id=4c3f5634ff7e1b4aed27a5e0b2b8ef92&amp;term_occur=6&amp;term_src=Title:29:Subtitle:B:Chapter:XVII:Part:1910:Subpart:J:1910.145" TargetMode="External"/><Relationship Id="rId35" Type="http://schemas.openxmlformats.org/officeDocument/2006/relationships/hyperlink" Target="https://www.law.cornell.edu/definitions/index.php?width=840&amp;height=800&amp;iframe=true&amp;def_id=4c3f5634ff7e1b4aed27a5e0b2b8ef92&amp;term_occur=10&amp;term_src=Title:29:Subtitle:B:Chapter:XVII:Part:1910:Subpart:J:1910.145" TargetMode="External"/><Relationship Id="rId56" Type="http://schemas.openxmlformats.org/officeDocument/2006/relationships/hyperlink" Target="https://www.law.cornell.edu/definitions/index.php?width=840&amp;height=800&amp;iframe=true&amp;def_id=9b6426384ff30f75a05e28367bf566cc&amp;term_occur=6&amp;term_src=Title:29:Subtitle:B:Chapter:XVII:Part:1910:Subpart:J:1910.145" TargetMode="External"/><Relationship Id="rId77" Type="http://schemas.openxmlformats.org/officeDocument/2006/relationships/hyperlink" Target="https://www.law.cornell.edu/definitions/index.php?width=840&amp;height=800&amp;iframe=true&amp;def_id=902c97bcec759c4f313bfa1e42365ea8&amp;term_occur=1&amp;term_src=Title:29:Subtitle:B:Chapter:XVII:Part:1910:Subpart:J:1910.145" TargetMode="External"/><Relationship Id="rId100" Type="http://schemas.openxmlformats.org/officeDocument/2006/relationships/image" Target="media/image2.png"/><Relationship Id="rId105" Type="http://schemas.openxmlformats.org/officeDocument/2006/relationships/hyperlink" Target="https://www.law.cornell.edu/definitions/index.php?width=840&amp;height=800&amp;iframe=true&amp;def_id=892cabc01ac958d1bdb221844f014cec&amp;term_occur=7&amp;term_src=Title:29:Subtitle:B:Chapter:XVII:Part:1910:Subpart:J:1910.145" TargetMode="External"/><Relationship Id="rId8" Type="http://schemas.openxmlformats.org/officeDocument/2006/relationships/hyperlink" Target="https://www.law.cornell.edu/definitions/index.php?width=840&amp;height=800&amp;iframe=true&amp;def_id=77d4a0cb2a1fdd1fd08f5044c82cb7ae&amp;term_occur=1&amp;term_src=Title:29:Subtitle:B:Chapter:XVII:Part:1910:Subpart:J:1910.145" TargetMode="External"/><Relationship Id="rId51" Type="http://schemas.openxmlformats.org/officeDocument/2006/relationships/hyperlink" Target="https://www.law.cornell.edu/definitions/index.php?width=840&amp;height=800&amp;iframe=true&amp;def_id=77092eaa2157c9a6efb188d7b2913456&amp;term_occur=6&amp;term_src=Title:29:Subtitle:B:Chapter:XVII:Part:1910:Subpart:J:1910.145" TargetMode="External"/><Relationship Id="rId72" Type="http://schemas.openxmlformats.org/officeDocument/2006/relationships/hyperlink" Target="https://www.law.cornell.edu/definitions/index.php?width=840&amp;height=800&amp;iframe=true&amp;def_id=e1db47a88eb55e75b3356c81bf5d96fb&amp;term_occur=4&amp;term_src=Title:29:Subtitle:B:Chapter:XVII:Part:1910:Subpart:J:1910.145" TargetMode="External"/><Relationship Id="rId93" Type="http://schemas.openxmlformats.org/officeDocument/2006/relationships/hyperlink" Target="https://www.law.cornell.edu/definitions/index.php?width=840&amp;height=800&amp;iframe=true&amp;def_id=9b6426384ff30f75a05e28367bf566cc&amp;term_occur=19&amp;term_src=Title:29:Subtitle:B:Chapter:XVII:Part:1910:Subpart:J:1910.145" TargetMode="External"/><Relationship Id="rId98" Type="http://schemas.openxmlformats.org/officeDocument/2006/relationships/hyperlink" Target="https://www.law.cornell.edu/definitions/index.php?width=840&amp;height=800&amp;iframe=true&amp;def_id=74e98b26147b978c5e5e598e62473e33&amp;term_occur=2&amp;term_src=Title:29:Subtitle:B:Chapter:XVII:Part:1910:Subpart:J:1910.145" TargetMode="External"/><Relationship Id="rId3" Type="http://schemas.openxmlformats.org/officeDocument/2006/relationships/webSettings" Target="webSettings.xml"/><Relationship Id="rId25" Type="http://schemas.openxmlformats.org/officeDocument/2006/relationships/hyperlink" Target="https://www.law.cornell.edu/definitions/index.php?width=840&amp;height=800&amp;iframe=true&amp;def_id=52b36b8219bbaadaaa93c57c91bb4cb4&amp;term_occur=11&amp;term_src=Title:29:Subtitle:B:Chapter:XVII:Part:1910:Subpart:J:1910.145" TargetMode="External"/><Relationship Id="rId46" Type="http://schemas.openxmlformats.org/officeDocument/2006/relationships/hyperlink" Target="https://www.law.cornell.edu/definitions/index.php?width=840&amp;height=800&amp;iframe=true&amp;def_id=77092eaa2157c9a6efb188d7b2913456&amp;term_occur=5&amp;term_src=Title:29:Subtitle:B:Chapter:XVII:Part:1910:Subpart:J:1910.145" TargetMode="External"/><Relationship Id="rId67" Type="http://schemas.openxmlformats.org/officeDocument/2006/relationships/hyperlink" Target="https://www.law.cornell.edu/definitions/index.php?width=840&amp;height=800&amp;iframe=true&amp;def_id=77092eaa2157c9a6efb188d7b2913456&amp;term_occur=8&amp;term_src=Title:29:Subtitle:B:Chapter:XVII:Part:1910:Subpart:J:1910.145" TargetMode="External"/><Relationship Id="rId20" Type="http://schemas.openxmlformats.org/officeDocument/2006/relationships/hyperlink" Target="https://www.law.cornell.edu/definitions/index.php?width=840&amp;height=800&amp;iframe=true&amp;def_id=4c3f5634ff7e1b4aed27a5e0b2b8ef92&amp;term_occur=4&amp;term_src=Title:29:Subtitle:B:Chapter:XVII:Part:1910:Subpart:J:1910.145" TargetMode="External"/><Relationship Id="rId41" Type="http://schemas.openxmlformats.org/officeDocument/2006/relationships/hyperlink" Target="https://www.law.cornell.edu/cfr/text/29/1910.145" TargetMode="External"/><Relationship Id="rId62" Type="http://schemas.openxmlformats.org/officeDocument/2006/relationships/hyperlink" Target="https://www.law.cornell.edu/definitions/index.php?width=840&amp;height=800&amp;iframe=true&amp;def_id=9b6426384ff30f75a05e28367bf566cc&amp;term_occur=9&amp;term_src=Title:29:Subtitle:B:Chapter:XVII:Part:1910:Subpart:J:1910.145" TargetMode="External"/><Relationship Id="rId83" Type="http://schemas.openxmlformats.org/officeDocument/2006/relationships/hyperlink" Target="https://www.law.cornell.edu/definitions/index.php?width=840&amp;height=800&amp;iframe=true&amp;def_id=9b6426384ff30f75a05e28367bf566cc&amp;term_occur=15&amp;term_src=Title:29:Subtitle:B:Chapter:XVII:Part:1910:Subpart:J:1910.145" TargetMode="External"/><Relationship Id="rId88" Type="http://schemas.openxmlformats.org/officeDocument/2006/relationships/hyperlink" Target="https://www.law.cornell.edu/definitions/index.php?width=840&amp;height=800&amp;iframe=true&amp;def_id=9b6426384ff30f75a05e28367bf566cc&amp;term_occur=18&amp;term_src=Title:29:Subtitle:B:Chapter:XVII:Part:1910:Subpart:J:1910.145" TargetMode="External"/><Relationship Id="rId111" Type="http://schemas.openxmlformats.org/officeDocument/2006/relationships/hyperlink" Target="https://www.law.cornell.edu/cfr/text/29/191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BIORAZARDOUS LABELS AND SIGNS</vt:lpstr>
    </vt:vector>
  </TitlesOfParts>
  <Company>Dell Computer Corporation</Company>
  <LinksUpToDate>false</LinksUpToDate>
  <CharactersWithSpaces>35731</CharactersWithSpaces>
  <SharedDoc>false</SharedDoc>
  <HLinks>
    <vt:vector size="642" baseType="variant">
      <vt:variant>
        <vt:i4>655476</vt:i4>
      </vt:variant>
      <vt:variant>
        <vt:i4>321</vt:i4>
      </vt:variant>
      <vt:variant>
        <vt:i4>0</vt:i4>
      </vt:variant>
      <vt:variant>
        <vt:i4>5</vt:i4>
      </vt:variant>
      <vt:variant>
        <vt:lpwstr>https://www.law.cornell.edu/definitions/index.php?width=840&amp;height=800&amp;iframe=true&amp;def_id=e3683342080c4e7fe53b28f419b4531b&amp;term_occur=7&amp;term_src=Title:29:Subtitle:B:Chapter:XVII:Part:1910:Subpart:J:1910.145</vt:lpwstr>
      </vt:variant>
      <vt:variant>
        <vt:lpwstr/>
      </vt:variant>
      <vt:variant>
        <vt:i4>655477</vt:i4>
      </vt:variant>
      <vt:variant>
        <vt:i4>318</vt:i4>
      </vt:variant>
      <vt:variant>
        <vt:i4>0</vt:i4>
      </vt:variant>
      <vt:variant>
        <vt:i4>5</vt:i4>
      </vt:variant>
      <vt:variant>
        <vt:lpwstr>https://www.law.cornell.edu/definitions/index.php?width=840&amp;height=800&amp;iframe=true&amp;def_id=e3683342080c4e7fe53b28f419b4531b&amp;term_occur=6&amp;term_src=Title:29:Subtitle:B:Chapter:XVII:Part:1910:Subpart:J:1910.145</vt:lpwstr>
      </vt:variant>
      <vt:variant>
        <vt:lpwstr/>
      </vt:variant>
      <vt:variant>
        <vt:i4>4653122</vt:i4>
      </vt:variant>
      <vt:variant>
        <vt:i4>315</vt:i4>
      </vt:variant>
      <vt:variant>
        <vt:i4>0</vt:i4>
      </vt:variant>
      <vt:variant>
        <vt:i4>5</vt:i4>
      </vt:variant>
      <vt:variant>
        <vt:lpwstr>https://www.law.cornell.edu/cfr/text/29/1910.145</vt:lpwstr>
      </vt:variant>
      <vt:variant>
        <vt:lpwstr/>
      </vt:variant>
      <vt:variant>
        <vt:i4>2359390</vt:i4>
      </vt:variant>
      <vt:variant>
        <vt:i4>312</vt:i4>
      </vt:variant>
      <vt:variant>
        <vt:i4>0</vt:i4>
      </vt:variant>
      <vt:variant>
        <vt:i4>5</vt:i4>
      </vt:variant>
      <vt:variant>
        <vt:lpwstr>https://www.law.cornell.edu/definitions/index.php?width=840&amp;height=800&amp;iframe=true&amp;def_id=4c3f5634ff7e1b4aed27a5e0b2b8ef92&amp;term_occur=26&amp;term_src=Title:29:Subtitle:B:Chapter:XVII:Part:1910:Subpart:J:1910.145</vt:lpwstr>
      </vt:variant>
      <vt:variant>
        <vt:lpwstr/>
      </vt:variant>
      <vt:variant>
        <vt:i4>655478</vt:i4>
      </vt:variant>
      <vt:variant>
        <vt:i4>309</vt:i4>
      </vt:variant>
      <vt:variant>
        <vt:i4>0</vt:i4>
      </vt:variant>
      <vt:variant>
        <vt:i4>5</vt:i4>
      </vt:variant>
      <vt:variant>
        <vt:lpwstr>https://www.law.cornell.edu/definitions/index.php?width=840&amp;height=800&amp;iframe=true&amp;def_id=e3683342080c4e7fe53b28f419b4531b&amp;term_occur=5&amp;term_src=Title:29:Subtitle:B:Chapter:XVII:Part:1910:Subpart:J:1910.145</vt:lpwstr>
      </vt:variant>
      <vt:variant>
        <vt:lpwstr/>
      </vt:variant>
      <vt:variant>
        <vt:i4>4653122</vt:i4>
      </vt:variant>
      <vt:variant>
        <vt:i4>306</vt:i4>
      </vt:variant>
      <vt:variant>
        <vt:i4>0</vt:i4>
      </vt:variant>
      <vt:variant>
        <vt:i4>5</vt:i4>
      </vt:variant>
      <vt:variant>
        <vt:lpwstr>https://www.law.cornell.edu/cfr/text/29/1910.145</vt:lpwstr>
      </vt:variant>
      <vt:variant>
        <vt:lpwstr/>
      </vt:variant>
      <vt:variant>
        <vt:i4>2621454</vt:i4>
      </vt:variant>
      <vt:variant>
        <vt:i4>303</vt:i4>
      </vt:variant>
      <vt:variant>
        <vt:i4>0</vt:i4>
      </vt:variant>
      <vt:variant>
        <vt:i4>5</vt:i4>
      </vt:variant>
      <vt:variant>
        <vt:lpwstr>https://www.law.cornell.edu/definitions/index.php?width=840&amp;height=800&amp;iframe=true&amp;def_id=9b6426384ff30f75a05e28367bf566cc&amp;term_occur=22&amp;term_src=Title:29:Subtitle:B:Chapter:XVII:Part:1910:Subpart:J:1910.145</vt:lpwstr>
      </vt:variant>
      <vt:variant>
        <vt:lpwstr/>
      </vt:variant>
      <vt:variant>
        <vt:i4>65580</vt:i4>
      </vt:variant>
      <vt:variant>
        <vt:i4>300</vt:i4>
      </vt:variant>
      <vt:variant>
        <vt:i4>0</vt:i4>
      </vt:variant>
      <vt:variant>
        <vt:i4>5</vt:i4>
      </vt:variant>
      <vt:variant>
        <vt:lpwstr>https://www.law.cornell.edu/definitions/index.php?width=840&amp;height=800&amp;iframe=true&amp;def_id=e1db47a88eb55e75b3356c81bf5d96fb&amp;term_occur=6&amp;term_src=Title:29:Subtitle:B:Chapter:XVII:Part:1910:Subpart:J:1910.145</vt:lpwstr>
      </vt:variant>
      <vt:variant>
        <vt:lpwstr/>
      </vt:variant>
      <vt:variant>
        <vt:i4>131106</vt:i4>
      </vt:variant>
      <vt:variant>
        <vt:i4>297</vt:i4>
      </vt:variant>
      <vt:variant>
        <vt:i4>0</vt:i4>
      </vt:variant>
      <vt:variant>
        <vt:i4>5</vt:i4>
      </vt:variant>
      <vt:variant>
        <vt:lpwstr>https://www.law.cornell.edu/definitions/index.php?width=840&amp;height=800&amp;iframe=true&amp;def_id=892cabc01ac958d1bdb221844f014cec&amp;term_occur=7&amp;term_src=Title:29:Subtitle:B:Chapter:XVII:Part:1910:Subpart:J:1910.145</vt:lpwstr>
      </vt:variant>
      <vt:variant>
        <vt:lpwstr/>
      </vt:variant>
      <vt:variant>
        <vt:i4>2818062</vt:i4>
      </vt:variant>
      <vt:variant>
        <vt:i4>294</vt:i4>
      </vt:variant>
      <vt:variant>
        <vt:i4>0</vt:i4>
      </vt:variant>
      <vt:variant>
        <vt:i4>5</vt:i4>
      </vt:variant>
      <vt:variant>
        <vt:lpwstr>https://www.law.cornell.edu/definitions/index.php?width=840&amp;height=800&amp;iframe=true&amp;def_id=9b6426384ff30f75a05e28367bf566cc&amp;term_occur=21&amp;term_src=Title:29:Subtitle:B:Chapter:XVII:Part:1910:Subpart:J:1910.145</vt:lpwstr>
      </vt:variant>
      <vt:variant>
        <vt:lpwstr/>
      </vt:variant>
      <vt:variant>
        <vt:i4>2555998</vt:i4>
      </vt:variant>
      <vt:variant>
        <vt:i4>291</vt:i4>
      </vt:variant>
      <vt:variant>
        <vt:i4>0</vt:i4>
      </vt:variant>
      <vt:variant>
        <vt:i4>5</vt:i4>
      </vt:variant>
      <vt:variant>
        <vt:lpwstr>https://www.law.cornell.edu/definitions/index.php?width=840&amp;height=800&amp;iframe=true&amp;def_id=4c3f5634ff7e1b4aed27a5e0b2b8ef92&amp;term_occur=25&amp;term_src=Title:29:Subtitle:B:Chapter:XVII:Part:1910:Subpart:J:1910.145</vt:lpwstr>
      </vt:variant>
      <vt:variant>
        <vt:lpwstr/>
      </vt:variant>
      <vt:variant>
        <vt:i4>2752526</vt:i4>
      </vt:variant>
      <vt:variant>
        <vt:i4>288</vt:i4>
      </vt:variant>
      <vt:variant>
        <vt:i4>0</vt:i4>
      </vt:variant>
      <vt:variant>
        <vt:i4>5</vt:i4>
      </vt:variant>
      <vt:variant>
        <vt:lpwstr>https://www.law.cornell.edu/definitions/index.php?width=840&amp;height=800&amp;iframe=true&amp;def_id=9b6426384ff30f75a05e28367bf566cc&amp;term_occur=20&amp;term_src=Title:29:Subtitle:B:Chapter:XVII:Part:1910:Subpart:J:1910.145</vt:lpwstr>
      </vt:variant>
      <vt:variant>
        <vt:lpwstr/>
      </vt:variant>
      <vt:variant>
        <vt:i4>6160507</vt:i4>
      </vt:variant>
      <vt:variant>
        <vt:i4>282</vt:i4>
      </vt:variant>
      <vt:variant>
        <vt:i4>0</vt:i4>
      </vt:variant>
      <vt:variant>
        <vt:i4>5</vt:i4>
      </vt:variant>
      <vt:variant>
        <vt:lpwstr>https://www.law.cornell.edu/definitions/index.php?width=840&amp;height=800&amp;iframe=true&amp;def_id=a50c78ade31e644f6cdb3c1c36789f4f&amp;term_occur=2&amp;term_src=Title:29:Subtitle:B:Chapter:XVII:Part:1910:Subpart:J:1910.145</vt:lpwstr>
      </vt:variant>
      <vt:variant>
        <vt:lpwstr/>
      </vt:variant>
      <vt:variant>
        <vt:i4>720931</vt:i4>
      </vt:variant>
      <vt:variant>
        <vt:i4>279</vt:i4>
      </vt:variant>
      <vt:variant>
        <vt:i4>0</vt:i4>
      </vt:variant>
      <vt:variant>
        <vt:i4>5</vt:i4>
      </vt:variant>
      <vt:variant>
        <vt:lpwstr>https://www.law.cornell.edu/definitions/index.php?width=840&amp;height=800&amp;iframe=true&amp;def_id=74e98b26147b978c5e5e598e62473e33&amp;term_occur=2&amp;term_src=Title:29:Subtitle:B:Chapter:XVII:Part:1910:Subpart:J:1910.145</vt:lpwstr>
      </vt:variant>
      <vt:variant>
        <vt:lpwstr/>
      </vt:variant>
      <vt:variant>
        <vt:i4>2490462</vt:i4>
      </vt:variant>
      <vt:variant>
        <vt:i4>276</vt:i4>
      </vt:variant>
      <vt:variant>
        <vt:i4>0</vt:i4>
      </vt:variant>
      <vt:variant>
        <vt:i4>5</vt:i4>
      </vt:variant>
      <vt:variant>
        <vt:lpwstr>https://www.law.cornell.edu/definitions/index.php?width=840&amp;height=800&amp;iframe=true&amp;def_id=4c3f5634ff7e1b4aed27a5e0b2b8ef92&amp;term_occur=24&amp;term_src=Title:29:Subtitle:B:Chapter:XVII:Part:1910:Subpart:J:1910.145</vt:lpwstr>
      </vt:variant>
      <vt:variant>
        <vt:lpwstr/>
      </vt:variant>
      <vt:variant>
        <vt:i4>6160504</vt:i4>
      </vt:variant>
      <vt:variant>
        <vt:i4>273</vt:i4>
      </vt:variant>
      <vt:variant>
        <vt:i4>0</vt:i4>
      </vt:variant>
      <vt:variant>
        <vt:i4>5</vt:i4>
      </vt:variant>
      <vt:variant>
        <vt:lpwstr>https://www.law.cornell.edu/definitions/index.php?width=840&amp;height=800&amp;iframe=true&amp;def_id=a50c78ade31e644f6cdb3c1c36789f4f&amp;term_occur=1&amp;term_src=Title:29:Subtitle:B:Chapter:XVII:Part:1910:Subpart:J:1910.145</vt:lpwstr>
      </vt:variant>
      <vt:variant>
        <vt:lpwstr/>
      </vt:variant>
      <vt:variant>
        <vt:i4>5832824</vt:i4>
      </vt:variant>
      <vt:variant>
        <vt:i4>270</vt:i4>
      </vt:variant>
      <vt:variant>
        <vt:i4>0</vt:i4>
      </vt:variant>
      <vt:variant>
        <vt:i4>5</vt:i4>
      </vt:variant>
      <vt:variant>
        <vt:lpwstr>https://www.law.cornell.edu/definitions/index.php?width=840&amp;height=800&amp;iframe=true&amp;def_id=3308a07056fec8f3119f0cac506761e4&amp;term_occur=3&amp;term_src=Title:29:Subtitle:B:Chapter:XVII:Part:1910:Subpart:J:1910.145</vt:lpwstr>
      </vt:variant>
      <vt:variant>
        <vt:lpwstr/>
      </vt:variant>
      <vt:variant>
        <vt:i4>1572900</vt:i4>
      </vt:variant>
      <vt:variant>
        <vt:i4>267</vt:i4>
      </vt:variant>
      <vt:variant>
        <vt:i4>0</vt:i4>
      </vt:variant>
      <vt:variant>
        <vt:i4>5</vt:i4>
      </vt:variant>
      <vt:variant>
        <vt:lpwstr>https://www.law.cornell.edu/cfr/text/29/1910.145</vt:lpwstr>
      </vt:variant>
      <vt:variant>
        <vt:lpwstr>f_4</vt:lpwstr>
      </vt:variant>
      <vt:variant>
        <vt:i4>2293773</vt:i4>
      </vt:variant>
      <vt:variant>
        <vt:i4>264</vt:i4>
      </vt:variant>
      <vt:variant>
        <vt:i4>0</vt:i4>
      </vt:variant>
      <vt:variant>
        <vt:i4>5</vt:i4>
      </vt:variant>
      <vt:variant>
        <vt:lpwstr>https://www.law.cornell.edu/definitions/index.php?width=840&amp;height=800&amp;iframe=true&amp;def_id=9b6426384ff30f75a05e28367bf566cc&amp;term_occur=19&amp;term_src=Title:29:Subtitle:B:Chapter:XVII:Part:1910:Subpart:J:1910.145</vt:lpwstr>
      </vt:variant>
      <vt:variant>
        <vt:lpwstr/>
      </vt:variant>
      <vt:variant>
        <vt:i4>65583</vt:i4>
      </vt:variant>
      <vt:variant>
        <vt:i4>261</vt:i4>
      </vt:variant>
      <vt:variant>
        <vt:i4>0</vt:i4>
      </vt:variant>
      <vt:variant>
        <vt:i4>5</vt:i4>
      </vt:variant>
      <vt:variant>
        <vt:lpwstr>https://www.law.cornell.edu/definitions/index.php?width=840&amp;height=800&amp;iframe=true&amp;def_id=e1db47a88eb55e75b3356c81bf5d96fb&amp;term_occur=5&amp;term_src=Title:29:Subtitle:B:Chapter:XVII:Part:1910:Subpart:J:1910.145</vt:lpwstr>
      </vt:variant>
      <vt:variant>
        <vt:lpwstr/>
      </vt:variant>
      <vt:variant>
        <vt:i4>131107</vt:i4>
      </vt:variant>
      <vt:variant>
        <vt:i4>258</vt:i4>
      </vt:variant>
      <vt:variant>
        <vt:i4>0</vt:i4>
      </vt:variant>
      <vt:variant>
        <vt:i4>5</vt:i4>
      </vt:variant>
      <vt:variant>
        <vt:lpwstr>https://www.law.cornell.edu/definitions/index.php?width=840&amp;height=800&amp;iframe=true&amp;def_id=892cabc01ac958d1bdb221844f014cec&amp;term_occur=6&amp;term_src=Title:29:Subtitle:B:Chapter:XVII:Part:1910:Subpart:J:1910.145</vt:lpwstr>
      </vt:variant>
      <vt:variant>
        <vt:lpwstr/>
      </vt:variant>
      <vt:variant>
        <vt:i4>2949133</vt:i4>
      </vt:variant>
      <vt:variant>
        <vt:i4>255</vt:i4>
      </vt:variant>
      <vt:variant>
        <vt:i4>0</vt:i4>
      </vt:variant>
      <vt:variant>
        <vt:i4>5</vt:i4>
      </vt:variant>
      <vt:variant>
        <vt:lpwstr>https://www.law.cornell.edu/definitions/index.php?width=840&amp;height=800&amp;iframe=true&amp;def_id=9b6426384ff30f75a05e28367bf566cc&amp;term_occur=17&amp;term_src=Title:29:Subtitle:B:Chapter:XVII:Part:1910:Subpart:J:1910.145</vt:lpwstr>
      </vt:variant>
      <vt:variant>
        <vt:lpwstr/>
      </vt:variant>
      <vt:variant>
        <vt:i4>2162782</vt:i4>
      </vt:variant>
      <vt:variant>
        <vt:i4>252</vt:i4>
      </vt:variant>
      <vt:variant>
        <vt:i4>0</vt:i4>
      </vt:variant>
      <vt:variant>
        <vt:i4>5</vt:i4>
      </vt:variant>
      <vt:variant>
        <vt:lpwstr>https://www.law.cornell.edu/definitions/index.php?width=840&amp;height=800&amp;iframe=true&amp;def_id=4c3f5634ff7e1b4aed27a5e0b2b8ef92&amp;term_occur=23&amp;term_src=Title:29:Subtitle:B:Chapter:XVII:Part:1910:Subpart:J:1910.145</vt:lpwstr>
      </vt:variant>
      <vt:variant>
        <vt:lpwstr/>
      </vt:variant>
      <vt:variant>
        <vt:i4>2228237</vt:i4>
      </vt:variant>
      <vt:variant>
        <vt:i4>249</vt:i4>
      </vt:variant>
      <vt:variant>
        <vt:i4>0</vt:i4>
      </vt:variant>
      <vt:variant>
        <vt:i4>5</vt:i4>
      </vt:variant>
      <vt:variant>
        <vt:lpwstr>https://www.law.cornell.edu/definitions/index.php?width=840&amp;height=800&amp;iframe=true&amp;def_id=9b6426384ff30f75a05e28367bf566cc&amp;term_occur=18&amp;term_src=Title:29:Subtitle:B:Chapter:XVII:Part:1910:Subpart:J:1910.145</vt:lpwstr>
      </vt:variant>
      <vt:variant>
        <vt:lpwstr/>
      </vt:variant>
      <vt:variant>
        <vt:i4>2097246</vt:i4>
      </vt:variant>
      <vt:variant>
        <vt:i4>246</vt:i4>
      </vt:variant>
      <vt:variant>
        <vt:i4>0</vt:i4>
      </vt:variant>
      <vt:variant>
        <vt:i4>5</vt:i4>
      </vt:variant>
      <vt:variant>
        <vt:lpwstr>https://www.law.cornell.edu/definitions/index.php?width=840&amp;height=800&amp;iframe=true&amp;def_id=4c3f5634ff7e1b4aed27a5e0b2b8ef92&amp;term_occur=22&amp;term_src=Title:29:Subtitle:B:Chapter:XVII:Part:1910:Subpart:J:1910.145</vt:lpwstr>
      </vt:variant>
      <vt:variant>
        <vt:lpwstr/>
      </vt:variant>
      <vt:variant>
        <vt:i4>2883597</vt:i4>
      </vt:variant>
      <vt:variant>
        <vt:i4>243</vt:i4>
      </vt:variant>
      <vt:variant>
        <vt:i4>0</vt:i4>
      </vt:variant>
      <vt:variant>
        <vt:i4>5</vt:i4>
      </vt:variant>
      <vt:variant>
        <vt:lpwstr>https://www.law.cornell.edu/definitions/index.php?width=840&amp;height=800&amp;iframe=true&amp;def_id=9b6426384ff30f75a05e28367bf566cc&amp;term_occur=16&amp;term_src=Title:29:Subtitle:B:Chapter:XVII:Part:1910:Subpart:J:1910.145</vt:lpwstr>
      </vt:variant>
      <vt:variant>
        <vt:lpwstr/>
      </vt:variant>
      <vt:variant>
        <vt:i4>7733328</vt:i4>
      </vt:variant>
      <vt:variant>
        <vt:i4>240</vt:i4>
      </vt:variant>
      <vt:variant>
        <vt:i4>0</vt:i4>
      </vt:variant>
      <vt:variant>
        <vt:i4>5</vt:i4>
      </vt:variant>
      <vt:variant>
        <vt:lpwstr>https://www.law.cornell.edu/definitions/index.php?width=840&amp;height=800&amp;iframe=true&amp;def_id=77092eaa2157c9a6efb188d7b2913456&amp;term_occur=11&amp;term_src=Title:29:Subtitle:B:Chapter:XVII:Part:1910:Subpart:J:1910.145</vt:lpwstr>
      </vt:variant>
      <vt:variant>
        <vt:lpwstr/>
      </vt:variant>
      <vt:variant>
        <vt:i4>2293854</vt:i4>
      </vt:variant>
      <vt:variant>
        <vt:i4>237</vt:i4>
      </vt:variant>
      <vt:variant>
        <vt:i4>0</vt:i4>
      </vt:variant>
      <vt:variant>
        <vt:i4>5</vt:i4>
      </vt:variant>
      <vt:variant>
        <vt:lpwstr>https://www.law.cornell.edu/definitions/index.php?width=840&amp;height=800&amp;iframe=true&amp;def_id=4c3f5634ff7e1b4aed27a5e0b2b8ef92&amp;term_occur=21&amp;term_src=Title:29:Subtitle:B:Chapter:XVII:Part:1910:Subpart:J:1910.145</vt:lpwstr>
      </vt:variant>
      <vt:variant>
        <vt:lpwstr/>
      </vt:variant>
      <vt:variant>
        <vt:i4>3080205</vt:i4>
      </vt:variant>
      <vt:variant>
        <vt:i4>234</vt:i4>
      </vt:variant>
      <vt:variant>
        <vt:i4>0</vt:i4>
      </vt:variant>
      <vt:variant>
        <vt:i4>5</vt:i4>
      </vt:variant>
      <vt:variant>
        <vt:lpwstr>https://www.law.cornell.edu/definitions/index.php?width=840&amp;height=800&amp;iframe=true&amp;def_id=9b6426384ff30f75a05e28367bf566cc&amp;term_occur=15&amp;term_src=Title:29:Subtitle:B:Chapter:XVII:Part:1910:Subpart:J:1910.145</vt:lpwstr>
      </vt:variant>
      <vt:variant>
        <vt:lpwstr/>
      </vt:variant>
      <vt:variant>
        <vt:i4>2228318</vt:i4>
      </vt:variant>
      <vt:variant>
        <vt:i4>231</vt:i4>
      </vt:variant>
      <vt:variant>
        <vt:i4>0</vt:i4>
      </vt:variant>
      <vt:variant>
        <vt:i4>5</vt:i4>
      </vt:variant>
      <vt:variant>
        <vt:lpwstr>https://www.law.cornell.edu/definitions/index.php?width=840&amp;height=800&amp;iframe=true&amp;def_id=4c3f5634ff7e1b4aed27a5e0b2b8ef92&amp;term_occur=20&amp;term_src=Title:29:Subtitle:B:Chapter:XVII:Part:1910:Subpart:J:1910.145</vt:lpwstr>
      </vt:variant>
      <vt:variant>
        <vt:lpwstr/>
      </vt:variant>
      <vt:variant>
        <vt:i4>3014669</vt:i4>
      </vt:variant>
      <vt:variant>
        <vt:i4>228</vt:i4>
      </vt:variant>
      <vt:variant>
        <vt:i4>0</vt:i4>
      </vt:variant>
      <vt:variant>
        <vt:i4>5</vt:i4>
      </vt:variant>
      <vt:variant>
        <vt:lpwstr>https://www.law.cornell.edu/definitions/index.php?width=840&amp;height=800&amp;iframe=true&amp;def_id=9b6426384ff30f75a05e28367bf566cc&amp;term_occur=14&amp;term_src=Title:29:Subtitle:B:Chapter:XVII:Part:1910:Subpart:J:1910.145</vt:lpwstr>
      </vt:variant>
      <vt:variant>
        <vt:lpwstr/>
      </vt:variant>
      <vt:variant>
        <vt:i4>2818141</vt:i4>
      </vt:variant>
      <vt:variant>
        <vt:i4>225</vt:i4>
      </vt:variant>
      <vt:variant>
        <vt:i4>0</vt:i4>
      </vt:variant>
      <vt:variant>
        <vt:i4>5</vt:i4>
      </vt:variant>
      <vt:variant>
        <vt:lpwstr>https://www.law.cornell.edu/definitions/index.php?width=840&amp;height=800&amp;iframe=true&amp;def_id=4c3f5634ff7e1b4aed27a5e0b2b8ef92&amp;term_occur=19&amp;term_src=Title:29:Subtitle:B:Chapter:XVII:Part:1910:Subpart:J:1910.145</vt:lpwstr>
      </vt:variant>
      <vt:variant>
        <vt:lpwstr/>
      </vt:variant>
      <vt:variant>
        <vt:i4>2686989</vt:i4>
      </vt:variant>
      <vt:variant>
        <vt:i4>222</vt:i4>
      </vt:variant>
      <vt:variant>
        <vt:i4>0</vt:i4>
      </vt:variant>
      <vt:variant>
        <vt:i4>5</vt:i4>
      </vt:variant>
      <vt:variant>
        <vt:lpwstr>https://www.law.cornell.edu/definitions/index.php?width=840&amp;height=800&amp;iframe=true&amp;def_id=9b6426384ff30f75a05e28367bf566cc&amp;term_occur=13&amp;term_src=Title:29:Subtitle:B:Chapter:XVII:Part:1910:Subpart:J:1910.145</vt:lpwstr>
      </vt:variant>
      <vt:variant>
        <vt:lpwstr/>
      </vt:variant>
      <vt:variant>
        <vt:i4>2621453</vt:i4>
      </vt:variant>
      <vt:variant>
        <vt:i4>219</vt:i4>
      </vt:variant>
      <vt:variant>
        <vt:i4>0</vt:i4>
      </vt:variant>
      <vt:variant>
        <vt:i4>5</vt:i4>
      </vt:variant>
      <vt:variant>
        <vt:lpwstr>https://www.law.cornell.edu/definitions/index.php?width=840&amp;height=800&amp;iframe=true&amp;def_id=9b6426384ff30f75a05e28367bf566cc&amp;term_occur=12&amp;term_src=Title:29:Subtitle:B:Chapter:XVII:Part:1910:Subpart:J:1910.145</vt:lpwstr>
      </vt:variant>
      <vt:variant>
        <vt:lpwstr/>
      </vt:variant>
      <vt:variant>
        <vt:i4>327803</vt:i4>
      </vt:variant>
      <vt:variant>
        <vt:i4>216</vt:i4>
      </vt:variant>
      <vt:variant>
        <vt:i4>0</vt:i4>
      </vt:variant>
      <vt:variant>
        <vt:i4>5</vt:i4>
      </vt:variant>
      <vt:variant>
        <vt:lpwstr>https://www.law.cornell.edu/definitions/index.php?width=840&amp;height=800&amp;iframe=true&amp;def_id=902c97bcec759c4f313bfa1e42365ea8&amp;term_occur=1&amp;term_src=Title:29:Subtitle:B:Chapter:XVII:Part:1910:Subpart:J:1910.145</vt:lpwstr>
      </vt:variant>
      <vt:variant>
        <vt:lpwstr/>
      </vt:variant>
      <vt:variant>
        <vt:i4>2752605</vt:i4>
      </vt:variant>
      <vt:variant>
        <vt:i4>213</vt:i4>
      </vt:variant>
      <vt:variant>
        <vt:i4>0</vt:i4>
      </vt:variant>
      <vt:variant>
        <vt:i4>5</vt:i4>
      </vt:variant>
      <vt:variant>
        <vt:lpwstr>https://www.law.cornell.edu/definitions/index.php?width=840&amp;height=800&amp;iframe=true&amp;def_id=4c3f5634ff7e1b4aed27a5e0b2b8ef92&amp;term_occur=18&amp;term_src=Title:29:Subtitle:B:Chapter:XVII:Part:1910:Subpart:J:1910.145</vt:lpwstr>
      </vt:variant>
      <vt:variant>
        <vt:lpwstr/>
      </vt:variant>
      <vt:variant>
        <vt:i4>2818061</vt:i4>
      </vt:variant>
      <vt:variant>
        <vt:i4>210</vt:i4>
      </vt:variant>
      <vt:variant>
        <vt:i4>0</vt:i4>
      </vt:variant>
      <vt:variant>
        <vt:i4>5</vt:i4>
      </vt:variant>
      <vt:variant>
        <vt:lpwstr>https://www.law.cornell.edu/definitions/index.php?width=840&amp;height=800&amp;iframe=true&amp;def_id=9b6426384ff30f75a05e28367bf566cc&amp;term_occur=11&amp;term_src=Title:29:Subtitle:B:Chapter:XVII:Part:1910:Subpart:J:1910.145</vt:lpwstr>
      </vt:variant>
      <vt:variant>
        <vt:lpwstr/>
      </vt:variant>
      <vt:variant>
        <vt:i4>7798864</vt:i4>
      </vt:variant>
      <vt:variant>
        <vt:i4>207</vt:i4>
      </vt:variant>
      <vt:variant>
        <vt:i4>0</vt:i4>
      </vt:variant>
      <vt:variant>
        <vt:i4>5</vt:i4>
      </vt:variant>
      <vt:variant>
        <vt:lpwstr>https://www.law.cornell.edu/definitions/index.php?width=840&amp;height=800&amp;iframe=true&amp;def_id=77092eaa2157c9a6efb188d7b2913456&amp;term_occur=10&amp;term_src=Title:29:Subtitle:B:Chapter:XVII:Part:1910:Subpart:J:1910.145</vt:lpwstr>
      </vt:variant>
      <vt:variant>
        <vt:lpwstr/>
      </vt:variant>
      <vt:variant>
        <vt:i4>327727</vt:i4>
      </vt:variant>
      <vt:variant>
        <vt:i4>204</vt:i4>
      </vt:variant>
      <vt:variant>
        <vt:i4>0</vt:i4>
      </vt:variant>
      <vt:variant>
        <vt:i4>5</vt:i4>
      </vt:variant>
      <vt:variant>
        <vt:lpwstr>https://www.law.cornell.edu/definitions/index.php?width=840&amp;height=800&amp;iframe=true&amp;def_id=77092eaa2157c9a6efb188d7b2913456&amp;term_occur=9&amp;term_src=Title:29:Subtitle:B:Chapter:XVII:Part:1910:Subpart:J:1910.145</vt:lpwstr>
      </vt:variant>
      <vt:variant>
        <vt:lpwstr/>
      </vt:variant>
      <vt:variant>
        <vt:i4>65582</vt:i4>
      </vt:variant>
      <vt:variant>
        <vt:i4>201</vt:i4>
      </vt:variant>
      <vt:variant>
        <vt:i4>0</vt:i4>
      </vt:variant>
      <vt:variant>
        <vt:i4>5</vt:i4>
      </vt:variant>
      <vt:variant>
        <vt:lpwstr>https://www.law.cornell.edu/definitions/index.php?width=840&amp;height=800&amp;iframe=true&amp;def_id=e1db47a88eb55e75b3356c81bf5d96fb&amp;term_occur=4&amp;term_src=Title:29:Subtitle:B:Chapter:XVII:Part:1910:Subpart:J:1910.145</vt:lpwstr>
      </vt:variant>
      <vt:variant>
        <vt:lpwstr/>
      </vt:variant>
      <vt:variant>
        <vt:i4>131104</vt:i4>
      </vt:variant>
      <vt:variant>
        <vt:i4>198</vt:i4>
      </vt:variant>
      <vt:variant>
        <vt:i4>0</vt:i4>
      </vt:variant>
      <vt:variant>
        <vt:i4>5</vt:i4>
      </vt:variant>
      <vt:variant>
        <vt:lpwstr>https://www.law.cornell.edu/definitions/index.php?width=840&amp;height=800&amp;iframe=true&amp;def_id=892cabc01ac958d1bdb221844f014cec&amp;term_occur=5&amp;term_src=Title:29:Subtitle:B:Chapter:XVII:Part:1910:Subpart:J:1910.145</vt:lpwstr>
      </vt:variant>
      <vt:variant>
        <vt:lpwstr/>
      </vt:variant>
      <vt:variant>
        <vt:i4>65577</vt:i4>
      </vt:variant>
      <vt:variant>
        <vt:i4>195</vt:i4>
      </vt:variant>
      <vt:variant>
        <vt:i4>0</vt:i4>
      </vt:variant>
      <vt:variant>
        <vt:i4>5</vt:i4>
      </vt:variant>
      <vt:variant>
        <vt:lpwstr>https://www.law.cornell.edu/definitions/index.php?width=840&amp;height=800&amp;iframe=true&amp;def_id=e1db47a88eb55e75b3356c81bf5d96fb&amp;term_occur=3&amp;term_src=Title:29:Subtitle:B:Chapter:XVII:Part:1910:Subpart:J:1910.145</vt:lpwstr>
      </vt:variant>
      <vt:variant>
        <vt:lpwstr/>
      </vt:variant>
      <vt:variant>
        <vt:i4>2752525</vt:i4>
      </vt:variant>
      <vt:variant>
        <vt:i4>192</vt:i4>
      </vt:variant>
      <vt:variant>
        <vt:i4>0</vt:i4>
      </vt:variant>
      <vt:variant>
        <vt:i4>5</vt:i4>
      </vt:variant>
      <vt:variant>
        <vt:lpwstr>https://www.law.cornell.edu/definitions/index.php?width=840&amp;height=800&amp;iframe=true&amp;def_id=9b6426384ff30f75a05e28367bf566cc&amp;term_occur=10&amp;term_src=Title:29:Subtitle:B:Chapter:XVII:Part:1910:Subpart:J:1910.145</vt:lpwstr>
      </vt:variant>
      <vt:variant>
        <vt:lpwstr/>
      </vt:variant>
      <vt:variant>
        <vt:i4>131105</vt:i4>
      </vt:variant>
      <vt:variant>
        <vt:i4>189</vt:i4>
      </vt:variant>
      <vt:variant>
        <vt:i4>0</vt:i4>
      </vt:variant>
      <vt:variant>
        <vt:i4>5</vt:i4>
      </vt:variant>
      <vt:variant>
        <vt:lpwstr>https://www.law.cornell.edu/definitions/index.php?width=840&amp;height=800&amp;iframe=true&amp;def_id=892cabc01ac958d1bdb221844f014cec&amp;term_occur=4&amp;term_src=Title:29:Subtitle:B:Chapter:XVII:Part:1910:Subpart:J:1910.145</vt:lpwstr>
      </vt:variant>
      <vt:variant>
        <vt:lpwstr/>
      </vt:variant>
      <vt:variant>
        <vt:i4>327726</vt:i4>
      </vt:variant>
      <vt:variant>
        <vt:i4>186</vt:i4>
      </vt:variant>
      <vt:variant>
        <vt:i4>0</vt:i4>
      </vt:variant>
      <vt:variant>
        <vt:i4>5</vt:i4>
      </vt:variant>
      <vt:variant>
        <vt:lpwstr>https://www.law.cornell.edu/definitions/index.php?width=840&amp;height=800&amp;iframe=true&amp;def_id=77092eaa2157c9a6efb188d7b2913456&amp;term_occur=8&amp;term_src=Title:29:Subtitle:B:Chapter:XVII:Part:1910:Subpart:J:1910.145</vt:lpwstr>
      </vt:variant>
      <vt:variant>
        <vt:lpwstr/>
      </vt:variant>
      <vt:variant>
        <vt:i4>65576</vt:i4>
      </vt:variant>
      <vt:variant>
        <vt:i4>183</vt:i4>
      </vt:variant>
      <vt:variant>
        <vt:i4>0</vt:i4>
      </vt:variant>
      <vt:variant>
        <vt:i4>5</vt:i4>
      </vt:variant>
      <vt:variant>
        <vt:lpwstr>https://www.law.cornell.edu/definitions/index.php?width=840&amp;height=800&amp;iframe=true&amp;def_id=e1db47a88eb55e75b3356c81bf5d96fb&amp;term_occur=2&amp;term_src=Title:29:Subtitle:B:Chapter:XVII:Part:1910:Subpart:J:1910.145</vt:lpwstr>
      </vt:variant>
      <vt:variant>
        <vt:lpwstr/>
      </vt:variant>
      <vt:variant>
        <vt:i4>131110</vt:i4>
      </vt:variant>
      <vt:variant>
        <vt:i4>180</vt:i4>
      </vt:variant>
      <vt:variant>
        <vt:i4>0</vt:i4>
      </vt:variant>
      <vt:variant>
        <vt:i4>5</vt:i4>
      </vt:variant>
      <vt:variant>
        <vt:lpwstr>https://www.law.cornell.edu/definitions/index.php?width=840&amp;height=800&amp;iframe=true&amp;def_id=892cabc01ac958d1bdb221844f014cec&amp;term_occur=3&amp;term_src=Title:29:Subtitle:B:Chapter:XVII:Part:1910:Subpart:J:1910.145</vt:lpwstr>
      </vt:variant>
      <vt:variant>
        <vt:lpwstr/>
      </vt:variant>
      <vt:variant>
        <vt:i4>65579</vt:i4>
      </vt:variant>
      <vt:variant>
        <vt:i4>177</vt:i4>
      </vt:variant>
      <vt:variant>
        <vt:i4>0</vt:i4>
      </vt:variant>
      <vt:variant>
        <vt:i4>5</vt:i4>
      </vt:variant>
      <vt:variant>
        <vt:lpwstr>https://www.law.cornell.edu/definitions/index.php?width=840&amp;height=800&amp;iframe=true&amp;def_id=e1db47a88eb55e75b3356c81bf5d96fb&amp;term_occur=1&amp;term_src=Title:29:Subtitle:B:Chapter:XVII:Part:1910:Subpart:J:1910.145</vt:lpwstr>
      </vt:variant>
      <vt:variant>
        <vt:lpwstr/>
      </vt:variant>
      <vt:variant>
        <vt:i4>131111</vt:i4>
      </vt:variant>
      <vt:variant>
        <vt:i4>174</vt:i4>
      </vt:variant>
      <vt:variant>
        <vt:i4>0</vt:i4>
      </vt:variant>
      <vt:variant>
        <vt:i4>5</vt:i4>
      </vt:variant>
      <vt:variant>
        <vt:lpwstr>https://www.law.cornell.edu/definitions/index.php?width=840&amp;height=800&amp;iframe=true&amp;def_id=892cabc01ac958d1bdb221844f014cec&amp;term_occur=2&amp;term_src=Title:29:Subtitle:B:Chapter:XVII:Part:1910:Subpart:J:1910.145</vt:lpwstr>
      </vt:variant>
      <vt:variant>
        <vt:lpwstr/>
      </vt:variant>
      <vt:variant>
        <vt:i4>5767282</vt:i4>
      </vt:variant>
      <vt:variant>
        <vt:i4>171</vt:i4>
      </vt:variant>
      <vt:variant>
        <vt:i4>0</vt:i4>
      </vt:variant>
      <vt:variant>
        <vt:i4>5</vt:i4>
      </vt:variant>
      <vt:variant>
        <vt:lpwstr>https://www.law.cornell.edu/definitions/index.php?width=840&amp;height=800&amp;iframe=true&amp;def_id=9b6426384ff30f75a05e28367bf566cc&amp;term_occur=9&amp;term_src=Title:29:Subtitle:B:Chapter:XVII:Part:1910:Subpart:J:1910.145</vt:lpwstr>
      </vt:variant>
      <vt:variant>
        <vt:lpwstr/>
      </vt:variant>
      <vt:variant>
        <vt:i4>5767283</vt:i4>
      </vt:variant>
      <vt:variant>
        <vt:i4>168</vt:i4>
      </vt:variant>
      <vt:variant>
        <vt:i4>0</vt:i4>
      </vt:variant>
      <vt:variant>
        <vt:i4>5</vt:i4>
      </vt:variant>
      <vt:variant>
        <vt:lpwstr>https://www.law.cornell.edu/definitions/index.php?width=840&amp;height=800&amp;iframe=true&amp;def_id=9b6426384ff30f75a05e28367bf566cc&amp;term_occur=8&amp;term_src=Title:29:Subtitle:B:Chapter:XVII:Part:1910:Subpart:J:1910.145</vt:lpwstr>
      </vt:variant>
      <vt:variant>
        <vt:lpwstr/>
      </vt:variant>
      <vt:variant>
        <vt:i4>2424841</vt:i4>
      </vt:variant>
      <vt:variant>
        <vt:i4>165</vt:i4>
      </vt:variant>
      <vt:variant>
        <vt:i4>0</vt:i4>
      </vt:variant>
      <vt:variant>
        <vt:i4>5</vt:i4>
      </vt:variant>
      <vt:variant>
        <vt:lpwstr>https://www.law.cornell.edu/definitions/index.php?width=840&amp;height=800&amp;iframe=true&amp;def_id=52b36b8219bbaadaaa93c57c91bb4cb4&amp;term_occur=12&amp;term_src=Title:29:Subtitle:B:Chapter:XVII:Part:1910:Subpart:J:1910.145</vt:lpwstr>
      </vt:variant>
      <vt:variant>
        <vt:lpwstr/>
      </vt:variant>
      <vt:variant>
        <vt:i4>2424925</vt:i4>
      </vt:variant>
      <vt:variant>
        <vt:i4>162</vt:i4>
      </vt:variant>
      <vt:variant>
        <vt:i4>0</vt:i4>
      </vt:variant>
      <vt:variant>
        <vt:i4>5</vt:i4>
      </vt:variant>
      <vt:variant>
        <vt:lpwstr>https://www.law.cornell.edu/definitions/index.php?width=840&amp;height=800&amp;iframe=true&amp;def_id=4c3f5634ff7e1b4aed27a5e0b2b8ef92&amp;term_occur=17&amp;term_src=Title:29:Subtitle:B:Chapter:XVII:Part:1910:Subpart:J:1910.145</vt:lpwstr>
      </vt:variant>
      <vt:variant>
        <vt:lpwstr/>
      </vt:variant>
      <vt:variant>
        <vt:i4>5767292</vt:i4>
      </vt:variant>
      <vt:variant>
        <vt:i4>159</vt:i4>
      </vt:variant>
      <vt:variant>
        <vt:i4>0</vt:i4>
      </vt:variant>
      <vt:variant>
        <vt:i4>5</vt:i4>
      </vt:variant>
      <vt:variant>
        <vt:lpwstr>https://www.law.cornell.edu/definitions/index.php?width=840&amp;height=800&amp;iframe=true&amp;def_id=9b6426384ff30f75a05e28367bf566cc&amp;term_occur=7&amp;term_src=Title:29:Subtitle:B:Chapter:XVII:Part:1910:Subpart:J:1910.145</vt:lpwstr>
      </vt:variant>
      <vt:variant>
        <vt:lpwstr/>
      </vt:variant>
      <vt:variant>
        <vt:i4>2359389</vt:i4>
      </vt:variant>
      <vt:variant>
        <vt:i4>156</vt:i4>
      </vt:variant>
      <vt:variant>
        <vt:i4>0</vt:i4>
      </vt:variant>
      <vt:variant>
        <vt:i4>5</vt:i4>
      </vt:variant>
      <vt:variant>
        <vt:lpwstr>https://www.law.cornell.edu/definitions/index.php?width=840&amp;height=800&amp;iframe=true&amp;def_id=4c3f5634ff7e1b4aed27a5e0b2b8ef92&amp;term_occur=16&amp;term_src=Title:29:Subtitle:B:Chapter:XVII:Part:1910:Subpart:J:1910.145</vt:lpwstr>
      </vt:variant>
      <vt:variant>
        <vt:lpwstr/>
      </vt:variant>
      <vt:variant>
        <vt:i4>5767293</vt:i4>
      </vt:variant>
      <vt:variant>
        <vt:i4>153</vt:i4>
      </vt:variant>
      <vt:variant>
        <vt:i4>0</vt:i4>
      </vt:variant>
      <vt:variant>
        <vt:i4>5</vt:i4>
      </vt:variant>
      <vt:variant>
        <vt:lpwstr>https://www.law.cornell.edu/definitions/index.php?width=840&amp;height=800&amp;iframe=true&amp;def_id=9b6426384ff30f75a05e28367bf566cc&amp;term_occur=6&amp;term_src=Title:29:Subtitle:B:Chapter:XVII:Part:1910:Subpart:J:1910.145</vt:lpwstr>
      </vt:variant>
      <vt:variant>
        <vt:lpwstr/>
      </vt:variant>
      <vt:variant>
        <vt:i4>327713</vt:i4>
      </vt:variant>
      <vt:variant>
        <vt:i4>150</vt:i4>
      </vt:variant>
      <vt:variant>
        <vt:i4>0</vt:i4>
      </vt:variant>
      <vt:variant>
        <vt:i4>5</vt:i4>
      </vt:variant>
      <vt:variant>
        <vt:lpwstr>https://www.law.cornell.edu/definitions/index.php?width=840&amp;height=800&amp;iframe=true&amp;def_id=77092eaa2157c9a6efb188d7b2913456&amp;term_occur=7&amp;term_src=Title:29:Subtitle:B:Chapter:XVII:Part:1910:Subpart:J:1910.145</vt:lpwstr>
      </vt:variant>
      <vt:variant>
        <vt:lpwstr/>
      </vt:variant>
      <vt:variant>
        <vt:i4>2555997</vt:i4>
      </vt:variant>
      <vt:variant>
        <vt:i4>147</vt:i4>
      </vt:variant>
      <vt:variant>
        <vt:i4>0</vt:i4>
      </vt:variant>
      <vt:variant>
        <vt:i4>5</vt:i4>
      </vt:variant>
      <vt:variant>
        <vt:lpwstr>https://www.law.cornell.edu/definitions/index.php?width=840&amp;height=800&amp;iframe=true&amp;def_id=4c3f5634ff7e1b4aed27a5e0b2b8ef92&amp;term_occur=15&amp;term_src=Title:29:Subtitle:B:Chapter:XVII:Part:1910:Subpart:J:1910.145</vt:lpwstr>
      </vt:variant>
      <vt:variant>
        <vt:lpwstr/>
      </vt:variant>
      <vt:variant>
        <vt:i4>5767294</vt:i4>
      </vt:variant>
      <vt:variant>
        <vt:i4>144</vt:i4>
      </vt:variant>
      <vt:variant>
        <vt:i4>0</vt:i4>
      </vt:variant>
      <vt:variant>
        <vt:i4>5</vt:i4>
      </vt:variant>
      <vt:variant>
        <vt:lpwstr>https://www.law.cornell.edu/definitions/index.php?width=840&amp;height=800&amp;iframe=true&amp;def_id=9b6426384ff30f75a05e28367bf566cc&amp;term_occur=5&amp;term_src=Title:29:Subtitle:B:Chapter:XVII:Part:1910:Subpart:J:1910.145</vt:lpwstr>
      </vt:variant>
      <vt:variant>
        <vt:lpwstr/>
      </vt:variant>
      <vt:variant>
        <vt:i4>2490461</vt:i4>
      </vt:variant>
      <vt:variant>
        <vt:i4>141</vt:i4>
      </vt:variant>
      <vt:variant>
        <vt:i4>0</vt:i4>
      </vt:variant>
      <vt:variant>
        <vt:i4>5</vt:i4>
      </vt:variant>
      <vt:variant>
        <vt:lpwstr>https://www.law.cornell.edu/definitions/index.php?width=840&amp;height=800&amp;iframe=true&amp;def_id=4c3f5634ff7e1b4aed27a5e0b2b8ef92&amp;term_occur=14&amp;term_src=Title:29:Subtitle:B:Chapter:XVII:Part:1910:Subpart:J:1910.145</vt:lpwstr>
      </vt:variant>
      <vt:variant>
        <vt:lpwstr/>
      </vt:variant>
      <vt:variant>
        <vt:i4>327712</vt:i4>
      </vt:variant>
      <vt:variant>
        <vt:i4>138</vt:i4>
      </vt:variant>
      <vt:variant>
        <vt:i4>0</vt:i4>
      </vt:variant>
      <vt:variant>
        <vt:i4>5</vt:i4>
      </vt:variant>
      <vt:variant>
        <vt:lpwstr>https://www.law.cornell.edu/definitions/index.php?width=840&amp;height=800&amp;iframe=true&amp;def_id=77092eaa2157c9a6efb188d7b2913456&amp;term_occur=6&amp;term_src=Title:29:Subtitle:B:Chapter:XVII:Part:1910:Subpart:J:1910.145</vt:lpwstr>
      </vt:variant>
      <vt:variant>
        <vt:lpwstr/>
      </vt:variant>
      <vt:variant>
        <vt:i4>5767295</vt:i4>
      </vt:variant>
      <vt:variant>
        <vt:i4>135</vt:i4>
      </vt:variant>
      <vt:variant>
        <vt:i4>0</vt:i4>
      </vt:variant>
      <vt:variant>
        <vt:i4>5</vt:i4>
      </vt:variant>
      <vt:variant>
        <vt:lpwstr>https://www.law.cornell.edu/definitions/index.php?width=840&amp;height=800&amp;iframe=true&amp;def_id=9b6426384ff30f75a05e28367bf566cc&amp;term_occur=4&amp;term_src=Title:29:Subtitle:B:Chapter:XVII:Part:1910:Subpart:J:1910.145</vt:lpwstr>
      </vt:variant>
      <vt:variant>
        <vt:lpwstr/>
      </vt:variant>
      <vt:variant>
        <vt:i4>2162781</vt:i4>
      </vt:variant>
      <vt:variant>
        <vt:i4>132</vt:i4>
      </vt:variant>
      <vt:variant>
        <vt:i4>0</vt:i4>
      </vt:variant>
      <vt:variant>
        <vt:i4>5</vt:i4>
      </vt:variant>
      <vt:variant>
        <vt:lpwstr>https://www.law.cornell.edu/definitions/index.php?width=840&amp;height=800&amp;iframe=true&amp;def_id=4c3f5634ff7e1b4aed27a5e0b2b8ef92&amp;term_occur=13&amp;term_src=Title:29:Subtitle:B:Chapter:XVII:Part:1910:Subpart:J:1910.145</vt:lpwstr>
      </vt:variant>
      <vt:variant>
        <vt:lpwstr/>
      </vt:variant>
      <vt:variant>
        <vt:i4>2097245</vt:i4>
      </vt:variant>
      <vt:variant>
        <vt:i4>129</vt:i4>
      </vt:variant>
      <vt:variant>
        <vt:i4>0</vt:i4>
      </vt:variant>
      <vt:variant>
        <vt:i4>5</vt:i4>
      </vt:variant>
      <vt:variant>
        <vt:lpwstr>https://www.law.cornell.edu/definitions/index.php?width=840&amp;height=800&amp;iframe=true&amp;def_id=4c3f5634ff7e1b4aed27a5e0b2b8ef92&amp;term_occur=12&amp;term_src=Title:29:Subtitle:B:Chapter:XVII:Part:1910:Subpart:J:1910.145</vt:lpwstr>
      </vt:variant>
      <vt:variant>
        <vt:lpwstr/>
      </vt:variant>
      <vt:variant>
        <vt:i4>852091</vt:i4>
      </vt:variant>
      <vt:variant>
        <vt:i4>126</vt:i4>
      </vt:variant>
      <vt:variant>
        <vt:i4>0</vt:i4>
      </vt:variant>
      <vt:variant>
        <vt:i4>5</vt:i4>
      </vt:variant>
      <vt:variant>
        <vt:lpwstr>https://www.law.cornell.edu/definitions/index.php?width=840&amp;height=800&amp;iframe=true&amp;def_id=4343764683e5e6755db3e7117e6cd3a3&amp;term_occur=1&amp;term_src=Title:29:Subtitle:B:Chapter:XVII:Part:1910:Subpart:J:1910.145</vt:lpwstr>
      </vt:variant>
      <vt:variant>
        <vt:lpwstr/>
      </vt:variant>
      <vt:variant>
        <vt:i4>327715</vt:i4>
      </vt:variant>
      <vt:variant>
        <vt:i4>123</vt:i4>
      </vt:variant>
      <vt:variant>
        <vt:i4>0</vt:i4>
      </vt:variant>
      <vt:variant>
        <vt:i4>5</vt:i4>
      </vt:variant>
      <vt:variant>
        <vt:lpwstr>https://www.law.cornell.edu/definitions/index.php?width=840&amp;height=800&amp;iframe=true&amp;def_id=77092eaa2157c9a6efb188d7b2913456&amp;term_occur=5&amp;term_src=Title:29:Subtitle:B:Chapter:XVII:Part:1910:Subpart:J:1910.145</vt:lpwstr>
      </vt:variant>
      <vt:variant>
        <vt:lpwstr/>
      </vt:variant>
      <vt:variant>
        <vt:i4>131108</vt:i4>
      </vt:variant>
      <vt:variant>
        <vt:i4>120</vt:i4>
      </vt:variant>
      <vt:variant>
        <vt:i4>0</vt:i4>
      </vt:variant>
      <vt:variant>
        <vt:i4>5</vt:i4>
      </vt:variant>
      <vt:variant>
        <vt:lpwstr>https://www.law.cornell.edu/definitions/index.php?width=840&amp;height=800&amp;iframe=true&amp;def_id=892cabc01ac958d1bdb221844f014cec&amp;term_occur=1&amp;term_src=Title:29:Subtitle:B:Chapter:XVII:Part:1910:Subpart:J:1910.145</vt:lpwstr>
      </vt:variant>
      <vt:variant>
        <vt:lpwstr/>
      </vt:variant>
      <vt:variant>
        <vt:i4>5767288</vt:i4>
      </vt:variant>
      <vt:variant>
        <vt:i4>117</vt:i4>
      </vt:variant>
      <vt:variant>
        <vt:i4>0</vt:i4>
      </vt:variant>
      <vt:variant>
        <vt:i4>5</vt:i4>
      </vt:variant>
      <vt:variant>
        <vt:lpwstr>https://www.law.cornell.edu/definitions/index.php?width=840&amp;height=800&amp;iframe=true&amp;def_id=9b6426384ff30f75a05e28367bf566cc&amp;term_occur=3&amp;term_src=Title:29:Subtitle:B:Chapter:XVII:Part:1910:Subpart:J:1910.145</vt:lpwstr>
      </vt:variant>
      <vt:variant>
        <vt:lpwstr/>
      </vt:variant>
      <vt:variant>
        <vt:i4>5767289</vt:i4>
      </vt:variant>
      <vt:variant>
        <vt:i4>114</vt:i4>
      </vt:variant>
      <vt:variant>
        <vt:i4>0</vt:i4>
      </vt:variant>
      <vt:variant>
        <vt:i4>5</vt:i4>
      </vt:variant>
      <vt:variant>
        <vt:lpwstr>https://www.law.cornell.edu/definitions/index.php?width=840&amp;height=800&amp;iframe=true&amp;def_id=9b6426384ff30f75a05e28367bf566cc&amp;term_occur=2&amp;term_src=Title:29:Subtitle:B:Chapter:XVII:Part:1910:Subpart:J:1910.145</vt:lpwstr>
      </vt:variant>
      <vt:variant>
        <vt:lpwstr/>
      </vt:variant>
      <vt:variant>
        <vt:i4>5832825</vt:i4>
      </vt:variant>
      <vt:variant>
        <vt:i4>111</vt:i4>
      </vt:variant>
      <vt:variant>
        <vt:i4>0</vt:i4>
      </vt:variant>
      <vt:variant>
        <vt:i4>5</vt:i4>
      </vt:variant>
      <vt:variant>
        <vt:lpwstr>https://www.law.cornell.edu/definitions/index.php?width=840&amp;height=800&amp;iframe=true&amp;def_id=3308a07056fec8f3119f0cac506761e4&amp;term_occur=2&amp;term_src=Title:29:Subtitle:B:Chapter:XVII:Part:1910:Subpart:J:1910.145</vt:lpwstr>
      </vt:variant>
      <vt:variant>
        <vt:lpwstr/>
      </vt:variant>
      <vt:variant>
        <vt:i4>1572900</vt:i4>
      </vt:variant>
      <vt:variant>
        <vt:i4>108</vt:i4>
      </vt:variant>
      <vt:variant>
        <vt:i4>0</vt:i4>
      </vt:variant>
      <vt:variant>
        <vt:i4>5</vt:i4>
      </vt:variant>
      <vt:variant>
        <vt:lpwstr>https://www.law.cornell.edu/cfr/text/29/1910.145</vt:lpwstr>
      </vt:variant>
      <vt:variant>
        <vt:lpwstr>f_3</vt:lpwstr>
      </vt:variant>
      <vt:variant>
        <vt:i4>327714</vt:i4>
      </vt:variant>
      <vt:variant>
        <vt:i4>105</vt:i4>
      </vt:variant>
      <vt:variant>
        <vt:i4>0</vt:i4>
      </vt:variant>
      <vt:variant>
        <vt:i4>5</vt:i4>
      </vt:variant>
      <vt:variant>
        <vt:lpwstr>https://www.law.cornell.edu/definitions/index.php?width=840&amp;height=800&amp;iframe=true&amp;def_id=77092eaa2157c9a6efb188d7b2913456&amp;term_occur=4&amp;term_src=Title:29:Subtitle:B:Chapter:XVII:Part:1910:Subpart:J:1910.145</vt:lpwstr>
      </vt:variant>
      <vt:variant>
        <vt:lpwstr/>
      </vt:variant>
      <vt:variant>
        <vt:i4>2293853</vt:i4>
      </vt:variant>
      <vt:variant>
        <vt:i4>102</vt:i4>
      </vt:variant>
      <vt:variant>
        <vt:i4>0</vt:i4>
      </vt:variant>
      <vt:variant>
        <vt:i4>5</vt:i4>
      </vt:variant>
      <vt:variant>
        <vt:lpwstr>https://www.law.cornell.edu/definitions/index.php?width=840&amp;height=800&amp;iframe=true&amp;def_id=4c3f5634ff7e1b4aed27a5e0b2b8ef92&amp;term_occur=11&amp;term_src=Title:29:Subtitle:B:Chapter:XVII:Part:1910:Subpart:J:1910.145</vt:lpwstr>
      </vt:variant>
      <vt:variant>
        <vt:lpwstr/>
      </vt:variant>
      <vt:variant>
        <vt:i4>5767290</vt:i4>
      </vt:variant>
      <vt:variant>
        <vt:i4>99</vt:i4>
      </vt:variant>
      <vt:variant>
        <vt:i4>0</vt:i4>
      </vt:variant>
      <vt:variant>
        <vt:i4>5</vt:i4>
      </vt:variant>
      <vt:variant>
        <vt:lpwstr>https://www.law.cornell.edu/definitions/index.php?width=840&amp;height=800&amp;iframe=true&amp;def_id=9b6426384ff30f75a05e28367bf566cc&amp;term_occur=1&amp;term_src=Title:29:Subtitle:B:Chapter:XVII:Part:1910:Subpart:J:1910.145</vt:lpwstr>
      </vt:variant>
      <vt:variant>
        <vt:lpwstr/>
      </vt:variant>
      <vt:variant>
        <vt:i4>786555</vt:i4>
      </vt:variant>
      <vt:variant>
        <vt:i4>96</vt:i4>
      </vt:variant>
      <vt:variant>
        <vt:i4>0</vt:i4>
      </vt:variant>
      <vt:variant>
        <vt:i4>5</vt:i4>
      </vt:variant>
      <vt:variant>
        <vt:lpwstr>https://www.law.cornell.edu/definitions/index.php?width=840&amp;height=800&amp;iframe=true&amp;def_id=68298e9f9dbf99e0f2ab8c1eee7238fc&amp;term_occur=1&amp;term_src=Title:29:Subtitle:B:Chapter:XVII:Part:1910:Subpart:J:1910.145</vt:lpwstr>
      </vt:variant>
      <vt:variant>
        <vt:lpwstr/>
      </vt:variant>
      <vt:variant>
        <vt:i4>720928</vt:i4>
      </vt:variant>
      <vt:variant>
        <vt:i4>93</vt:i4>
      </vt:variant>
      <vt:variant>
        <vt:i4>0</vt:i4>
      </vt:variant>
      <vt:variant>
        <vt:i4>5</vt:i4>
      </vt:variant>
      <vt:variant>
        <vt:lpwstr>https://www.law.cornell.edu/definitions/index.php?width=840&amp;height=800&amp;iframe=true&amp;def_id=74e98b26147b978c5e5e598e62473e33&amp;term_occur=1&amp;term_src=Title:29:Subtitle:B:Chapter:XVII:Part:1910:Subpart:J:1910.145</vt:lpwstr>
      </vt:variant>
      <vt:variant>
        <vt:lpwstr/>
      </vt:variant>
      <vt:variant>
        <vt:i4>2228317</vt:i4>
      </vt:variant>
      <vt:variant>
        <vt:i4>90</vt:i4>
      </vt:variant>
      <vt:variant>
        <vt:i4>0</vt:i4>
      </vt:variant>
      <vt:variant>
        <vt:i4>5</vt:i4>
      </vt:variant>
      <vt:variant>
        <vt:lpwstr>https://www.law.cornell.edu/definitions/index.php?width=840&amp;height=800&amp;iframe=true&amp;def_id=4c3f5634ff7e1b4aed27a5e0b2b8ef92&amp;term_occur=10&amp;term_src=Title:29:Subtitle:B:Chapter:XVII:Part:1910:Subpart:J:1910.145</vt:lpwstr>
      </vt:variant>
      <vt:variant>
        <vt:lpwstr/>
      </vt:variant>
      <vt:variant>
        <vt:i4>7667830</vt:i4>
      </vt:variant>
      <vt:variant>
        <vt:i4>87</vt:i4>
      </vt:variant>
      <vt:variant>
        <vt:i4>0</vt:i4>
      </vt:variant>
      <vt:variant>
        <vt:i4>5</vt:i4>
      </vt:variant>
      <vt:variant>
        <vt:lpwstr>https://www.law.cornell.edu/cfr/text/29/1910.6</vt:lpwstr>
      </vt:variant>
      <vt:variant>
        <vt:lpwstr/>
      </vt:variant>
      <vt:variant>
        <vt:i4>5242924</vt:i4>
      </vt:variant>
      <vt:variant>
        <vt:i4>84</vt:i4>
      </vt:variant>
      <vt:variant>
        <vt:i4>0</vt:i4>
      </vt:variant>
      <vt:variant>
        <vt:i4>5</vt:i4>
      </vt:variant>
      <vt:variant>
        <vt:lpwstr>https://www.law.cornell.edu/definitions/index.php?width=840&amp;height=800&amp;iframe=true&amp;def_id=4c3f5634ff7e1b4aed27a5e0b2b8ef92&amp;term_occur=7&amp;term_src=Title:29:Subtitle:B:Chapter:XVII:Part:1910:Subpart:J:1910.145</vt:lpwstr>
      </vt:variant>
      <vt:variant>
        <vt:lpwstr/>
      </vt:variant>
      <vt:variant>
        <vt:i4>655479</vt:i4>
      </vt:variant>
      <vt:variant>
        <vt:i4>81</vt:i4>
      </vt:variant>
      <vt:variant>
        <vt:i4>0</vt:i4>
      </vt:variant>
      <vt:variant>
        <vt:i4>5</vt:i4>
      </vt:variant>
      <vt:variant>
        <vt:lpwstr>https://www.law.cornell.edu/definitions/index.php?width=840&amp;height=800&amp;iframe=true&amp;def_id=e3683342080c4e7fe53b28f419b4531b&amp;term_occur=4&amp;term_src=Title:29:Subtitle:B:Chapter:XVII:Part:1910:Subpart:J:1910.145</vt:lpwstr>
      </vt:variant>
      <vt:variant>
        <vt:lpwstr/>
      </vt:variant>
      <vt:variant>
        <vt:i4>7667830</vt:i4>
      </vt:variant>
      <vt:variant>
        <vt:i4>78</vt:i4>
      </vt:variant>
      <vt:variant>
        <vt:i4>0</vt:i4>
      </vt:variant>
      <vt:variant>
        <vt:i4>5</vt:i4>
      </vt:variant>
      <vt:variant>
        <vt:lpwstr>https://www.law.cornell.edu/cfr/text/29/1910.6</vt:lpwstr>
      </vt:variant>
      <vt:variant>
        <vt:lpwstr/>
      </vt:variant>
      <vt:variant>
        <vt:i4>5242925</vt:i4>
      </vt:variant>
      <vt:variant>
        <vt:i4>75</vt:i4>
      </vt:variant>
      <vt:variant>
        <vt:i4>0</vt:i4>
      </vt:variant>
      <vt:variant>
        <vt:i4>5</vt:i4>
      </vt:variant>
      <vt:variant>
        <vt:lpwstr>https://www.law.cornell.edu/definitions/index.php?width=840&amp;height=800&amp;iframe=true&amp;def_id=4c3f5634ff7e1b4aed27a5e0b2b8ef92&amp;term_occur=6&amp;term_src=Title:29:Subtitle:B:Chapter:XVII:Part:1910:Subpart:J:1910.145</vt:lpwstr>
      </vt:variant>
      <vt:variant>
        <vt:lpwstr/>
      </vt:variant>
      <vt:variant>
        <vt:i4>655472</vt:i4>
      </vt:variant>
      <vt:variant>
        <vt:i4>72</vt:i4>
      </vt:variant>
      <vt:variant>
        <vt:i4>0</vt:i4>
      </vt:variant>
      <vt:variant>
        <vt:i4>5</vt:i4>
      </vt:variant>
      <vt:variant>
        <vt:lpwstr>https://www.law.cornell.edu/definitions/index.php?width=840&amp;height=800&amp;iframe=true&amp;def_id=e3683342080c4e7fe53b28f419b4531b&amp;term_occur=3&amp;term_src=Title:29:Subtitle:B:Chapter:XVII:Part:1910:Subpart:J:1910.145</vt:lpwstr>
      </vt:variant>
      <vt:variant>
        <vt:lpwstr/>
      </vt:variant>
      <vt:variant>
        <vt:i4>7667830</vt:i4>
      </vt:variant>
      <vt:variant>
        <vt:i4>69</vt:i4>
      </vt:variant>
      <vt:variant>
        <vt:i4>0</vt:i4>
      </vt:variant>
      <vt:variant>
        <vt:i4>5</vt:i4>
      </vt:variant>
      <vt:variant>
        <vt:lpwstr>https://www.law.cornell.edu/cfr/text/29/1910.6</vt:lpwstr>
      </vt:variant>
      <vt:variant>
        <vt:lpwstr/>
      </vt:variant>
      <vt:variant>
        <vt:i4>655473</vt:i4>
      </vt:variant>
      <vt:variant>
        <vt:i4>66</vt:i4>
      </vt:variant>
      <vt:variant>
        <vt:i4>0</vt:i4>
      </vt:variant>
      <vt:variant>
        <vt:i4>5</vt:i4>
      </vt:variant>
      <vt:variant>
        <vt:lpwstr>https://www.law.cornell.edu/definitions/index.php?width=840&amp;height=800&amp;iframe=true&amp;def_id=e3683342080c4e7fe53b28f419b4531b&amp;term_occur=2&amp;term_src=Title:29:Subtitle:B:Chapter:XVII:Part:1910:Subpart:J:1910.145</vt:lpwstr>
      </vt:variant>
      <vt:variant>
        <vt:lpwstr/>
      </vt:variant>
      <vt:variant>
        <vt:i4>655474</vt:i4>
      </vt:variant>
      <vt:variant>
        <vt:i4>63</vt:i4>
      </vt:variant>
      <vt:variant>
        <vt:i4>0</vt:i4>
      </vt:variant>
      <vt:variant>
        <vt:i4>5</vt:i4>
      </vt:variant>
      <vt:variant>
        <vt:lpwstr>https://www.law.cornell.edu/definitions/index.php?width=840&amp;height=800&amp;iframe=true&amp;def_id=e3683342080c4e7fe53b28f419b4531b&amp;term_occur=1&amp;term_src=Title:29:Subtitle:B:Chapter:XVII:Part:1910:Subpart:J:1910.145</vt:lpwstr>
      </vt:variant>
      <vt:variant>
        <vt:lpwstr/>
      </vt:variant>
      <vt:variant>
        <vt:i4>2490377</vt:i4>
      </vt:variant>
      <vt:variant>
        <vt:i4>60</vt:i4>
      </vt:variant>
      <vt:variant>
        <vt:i4>0</vt:i4>
      </vt:variant>
      <vt:variant>
        <vt:i4>5</vt:i4>
      </vt:variant>
      <vt:variant>
        <vt:lpwstr>https://www.law.cornell.edu/definitions/index.php?width=840&amp;height=800&amp;iframe=true&amp;def_id=52b36b8219bbaadaaa93c57c91bb4cb4&amp;term_occur=11&amp;term_src=Title:29:Subtitle:B:Chapter:XVII:Part:1910:Subpart:J:1910.145</vt:lpwstr>
      </vt:variant>
      <vt:variant>
        <vt:lpwstr/>
      </vt:variant>
      <vt:variant>
        <vt:i4>5242926</vt:i4>
      </vt:variant>
      <vt:variant>
        <vt:i4>57</vt:i4>
      </vt:variant>
      <vt:variant>
        <vt:i4>0</vt:i4>
      </vt:variant>
      <vt:variant>
        <vt:i4>5</vt:i4>
      </vt:variant>
      <vt:variant>
        <vt:lpwstr>https://www.law.cornell.edu/definitions/index.php?width=840&amp;height=800&amp;iframe=true&amp;def_id=4c3f5634ff7e1b4aed27a5e0b2b8ef92&amp;term_occur=5&amp;term_src=Title:29:Subtitle:B:Chapter:XVII:Part:1910:Subpart:J:1910.145</vt:lpwstr>
      </vt:variant>
      <vt:variant>
        <vt:lpwstr/>
      </vt:variant>
      <vt:variant>
        <vt:i4>2555913</vt:i4>
      </vt:variant>
      <vt:variant>
        <vt:i4>54</vt:i4>
      </vt:variant>
      <vt:variant>
        <vt:i4>0</vt:i4>
      </vt:variant>
      <vt:variant>
        <vt:i4>5</vt:i4>
      </vt:variant>
      <vt:variant>
        <vt:lpwstr>https://www.law.cornell.edu/definitions/index.php?width=840&amp;height=800&amp;iframe=true&amp;def_id=52b36b8219bbaadaaa93c57c91bb4cb4&amp;term_occur=10&amp;term_src=Title:29:Subtitle:B:Chapter:XVII:Part:1910:Subpart:J:1910.145</vt:lpwstr>
      </vt:variant>
      <vt:variant>
        <vt:lpwstr/>
      </vt:variant>
      <vt:variant>
        <vt:i4>5570678</vt:i4>
      </vt:variant>
      <vt:variant>
        <vt:i4>51</vt:i4>
      </vt:variant>
      <vt:variant>
        <vt:i4>0</vt:i4>
      </vt:variant>
      <vt:variant>
        <vt:i4>5</vt:i4>
      </vt:variant>
      <vt:variant>
        <vt:lpwstr>https://www.law.cornell.edu/definitions/index.php?width=840&amp;height=800&amp;iframe=true&amp;def_id=52b36b8219bbaadaaa93c57c91bb4cb4&amp;term_occur=9&amp;term_src=Title:29:Subtitle:B:Chapter:XVII:Part:1910:Subpart:J:1910.145</vt:lpwstr>
      </vt:variant>
      <vt:variant>
        <vt:lpwstr/>
      </vt:variant>
      <vt:variant>
        <vt:i4>327717</vt:i4>
      </vt:variant>
      <vt:variant>
        <vt:i4>48</vt:i4>
      </vt:variant>
      <vt:variant>
        <vt:i4>0</vt:i4>
      </vt:variant>
      <vt:variant>
        <vt:i4>5</vt:i4>
      </vt:variant>
      <vt:variant>
        <vt:lpwstr>https://www.law.cornell.edu/definitions/index.php?width=840&amp;height=800&amp;iframe=true&amp;def_id=77092eaa2157c9a6efb188d7b2913456&amp;term_occur=3&amp;term_src=Title:29:Subtitle:B:Chapter:XVII:Part:1910:Subpart:J:1910.145</vt:lpwstr>
      </vt:variant>
      <vt:variant>
        <vt:lpwstr/>
      </vt:variant>
      <vt:variant>
        <vt:i4>5242927</vt:i4>
      </vt:variant>
      <vt:variant>
        <vt:i4>45</vt:i4>
      </vt:variant>
      <vt:variant>
        <vt:i4>0</vt:i4>
      </vt:variant>
      <vt:variant>
        <vt:i4>5</vt:i4>
      </vt:variant>
      <vt:variant>
        <vt:lpwstr>https://www.law.cornell.edu/definitions/index.php?width=840&amp;height=800&amp;iframe=true&amp;def_id=4c3f5634ff7e1b4aed27a5e0b2b8ef92&amp;term_occur=4&amp;term_src=Title:29:Subtitle:B:Chapter:XVII:Part:1910:Subpart:J:1910.145</vt:lpwstr>
      </vt:variant>
      <vt:variant>
        <vt:lpwstr/>
      </vt:variant>
      <vt:variant>
        <vt:i4>5570679</vt:i4>
      </vt:variant>
      <vt:variant>
        <vt:i4>42</vt:i4>
      </vt:variant>
      <vt:variant>
        <vt:i4>0</vt:i4>
      </vt:variant>
      <vt:variant>
        <vt:i4>5</vt:i4>
      </vt:variant>
      <vt:variant>
        <vt:lpwstr>https://www.law.cornell.edu/definitions/index.php?width=840&amp;height=800&amp;iframe=true&amp;def_id=52b36b8219bbaadaaa93c57c91bb4cb4&amp;term_occur=8&amp;term_src=Title:29:Subtitle:B:Chapter:XVII:Part:1910:Subpart:J:1910.145</vt:lpwstr>
      </vt:variant>
      <vt:variant>
        <vt:lpwstr/>
      </vt:variant>
      <vt:variant>
        <vt:i4>5570680</vt:i4>
      </vt:variant>
      <vt:variant>
        <vt:i4>39</vt:i4>
      </vt:variant>
      <vt:variant>
        <vt:i4>0</vt:i4>
      </vt:variant>
      <vt:variant>
        <vt:i4>5</vt:i4>
      </vt:variant>
      <vt:variant>
        <vt:lpwstr>https://www.law.cornell.edu/definitions/index.php?width=840&amp;height=800&amp;iframe=true&amp;def_id=52b36b8219bbaadaaa93c57c91bb4cb4&amp;term_occur=7&amp;term_src=Title:29:Subtitle:B:Chapter:XVII:Part:1910:Subpart:J:1910.145</vt:lpwstr>
      </vt:variant>
      <vt:variant>
        <vt:lpwstr/>
      </vt:variant>
      <vt:variant>
        <vt:i4>327716</vt:i4>
      </vt:variant>
      <vt:variant>
        <vt:i4>36</vt:i4>
      </vt:variant>
      <vt:variant>
        <vt:i4>0</vt:i4>
      </vt:variant>
      <vt:variant>
        <vt:i4>5</vt:i4>
      </vt:variant>
      <vt:variant>
        <vt:lpwstr>https://www.law.cornell.edu/definitions/index.php?width=840&amp;height=800&amp;iframe=true&amp;def_id=77092eaa2157c9a6efb188d7b2913456&amp;term_occur=2&amp;term_src=Title:29:Subtitle:B:Chapter:XVII:Part:1910:Subpart:J:1910.145</vt:lpwstr>
      </vt:variant>
      <vt:variant>
        <vt:lpwstr/>
      </vt:variant>
      <vt:variant>
        <vt:i4>5570681</vt:i4>
      </vt:variant>
      <vt:variant>
        <vt:i4>33</vt:i4>
      </vt:variant>
      <vt:variant>
        <vt:i4>0</vt:i4>
      </vt:variant>
      <vt:variant>
        <vt:i4>5</vt:i4>
      </vt:variant>
      <vt:variant>
        <vt:lpwstr>https://www.law.cornell.edu/definitions/index.php?width=840&amp;height=800&amp;iframe=true&amp;def_id=52b36b8219bbaadaaa93c57c91bb4cb4&amp;term_occur=6&amp;term_src=Title:29:Subtitle:B:Chapter:XVII:Part:1910:Subpart:J:1910.145</vt:lpwstr>
      </vt:variant>
      <vt:variant>
        <vt:lpwstr/>
      </vt:variant>
      <vt:variant>
        <vt:i4>327719</vt:i4>
      </vt:variant>
      <vt:variant>
        <vt:i4>30</vt:i4>
      </vt:variant>
      <vt:variant>
        <vt:i4>0</vt:i4>
      </vt:variant>
      <vt:variant>
        <vt:i4>5</vt:i4>
      </vt:variant>
      <vt:variant>
        <vt:lpwstr>https://www.law.cornell.edu/definitions/index.php?width=840&amp;height=800&amp;iframe=true&amp;def_id=77092eaa2157c9a6efb188d7b2913456&amp;term_occur=1&amp;term_src=Title:29:Subtitle:B:Chapter:XVII:Part:1910:Subpart:J:1910.145</vt:lpwstr>
      </vt:variant>
      <vt:variant>
        <vt:lpwstr/>
      </vt:variant>
      <vt:variant>
        <vt:i4>5242920</vt:i4>
      </vt:variant>
      <vt:variant>
        <vt:i4>27</vt:i4>
      </vt:variant>
      <vt:variant>
        <vt:i4>0</vt:i4>
      </vt:variant>
      <vt:variant>
        <vt:i4>5</vt:i4>
      </vt:variant>
      <vt:variant>
        <vt:lpwstr>https://www.law.cornell.edu/definitions/index.php?width=840&amp;height=800&amp;iframe=true&amp;def_id=4c3f5634ff7e1b4aed27a5e0b2b8ef92&amp;term_occur=3&amp;term_src=Title:29:Subtitle:B:Chapter:XVII:Part:1910:Subpart:J:1910.145</vt:lpwstr>
      </vt:variant>
      <vt:variant>
        <vt:lpwstr/>
      </vt:variant>
      <vt:variant>
        <vt:i4>5832826</vt:i4>
      </vt:variant>
      <vt:variant>
        <vt:i4>24</vt:i4>
      </vt:variant>
      <vt:variant>
        <vt:i4>0</vt:i4>
      </vt:variant>
      <vt:variant>
        <vt:i4>5</vt:i4>
      </vt:variant>
      <vt:variant>
        <vt:lpwstr>https://www.law.cornell.edu/definitions/index.php?width=840&amp;height=800&amp;iframe=true&amp;def_id=3308a07056fec8f3119f0cac506761e4&amp;term_occur=1&amp;term_src=Title:29:Subtitle:B:Chapter:XVII:Part:1910:Subpart:J:1910.145</vt:lpwstr>
      </vt:variant>
      <vt:variant>
        <vt:lpwstr/>
      </vt:variant>
      <vt:variant>
        <vt:i4>5242921</vt:i4>
      </vt:variant>
      <vt:variant>
        <vt:i4>21</vt:i4>
      </vt:variant>
      <vt:variant>
        <vt:i4>0</vt:i4>
      </vt:variant>
      <vt:variant>
        <vt:i4>5</vt:i4>
      </vt:variant>
      <vt:variant>
        <vt:lpwstr>https://www.law.cornell.edu/definitions/index.php?width=840&amp;height=800&amp;iframe=true&amp;def_id=4c3f5634ff7e1b4aed27a5e0b2b8ef92&amp;term_occur=2&amp;term_src=Title:29:Subtitle:B:Chapter:XVII:Part:1910:Subpart:J:1910.145</vt:lpwstr>
      </vt:variant>
      <vt:variant>
        <vt:lpwstr/>
      </vt:variant>
      <vt:variant>
        <vt:i4>5570682</vt:i4>
      </vt:variant>
      <vt:variant>
        <vt:i4>18</vt:i4>
      </vt:variant>
      <vt:variant>
        <vt:i4>0</vt:i4>
      </vt:variant>
      <vt:variant>
        <vt:i4>5</vt:i4>
      </vt:variant>
      <vt:variant>
        <vt:lpwstr>https://www.law.cornell.edu/definitions/index.php?width=840&amp;height=800&amp;iframe=true&amp;def_id=52b36b8219bbaadaaa93c57c91bb4cb4&amp;term_occur=5&amp;term_src=Title:29:Subtitle:B:Chapter:XVII:Part:1910:Subpart:J:1910.145</vt:lpwstr>
      </vt:variant>
      <vt:variant>
        <vt:lpwstr/>
      </vt:variant>
      <vt:variant>
        <vt:i4>5570683</vt:i4>
      </vt:variant>
      <vt:variant>
        <vt:i4>15</vt:i4>
      </vt:variant>
      <vt:variant>
        <vt:i4>0</vt:i4>
      </vt:variant>
      <vt:variant>
        <vt:i4>5</vt:i4>
      </vt:variant>
      <vt:variant>
        <vt:lpwstr>https://www.law.cornell.edu/definitions/index.php?width=840&amp;height=800&amp;iframe=true&amp;def_id=52b36b8219bbaadaaa93c57c91bb4cb4&amp;term_occur=4&amp;term_src=Title:29:Subtitle:B:Chapter:XVII:Part:1910:Subpart:J:1910.145</vt:lpwstr>
      </vt:variant>
      <vt:variant>
        <vt:lpwstr/>
      </vt:variant>
      <vt:variant>
        <vt:i4>5570684</vt:i4>
      </vt:variant>
      <vt:variant>
        <vt:i4>12</vt:i4>
      </vt:variant>
      <vt:variant>
        <vt:i4>0</vt:i4>
      </vt:variant>
      <vt:variant>
        <vt:i4>5</vt:i4>
      </vt:variant>
      <vt:variant>
        <vt:lpwstr>https://www.law.cornell.edu/definitions/index.php?width=840&amp;height=800&amp;iframe=true&amp;def_id=52b36b8219bbaadaaa93c57c91bb4cb4&amp;term_occur=3&amp;term_src=Title:29:Subtitle:B:Chapter:XVII:Part:1910:Subpart:J:1910.145</vt:lpwstr>
      </vt:variant>
      <vt:variant>
        <vt:lpwstr/>
      </vt:variant>
      <vt:variant>
        <vt:i4>5243000</vt:i4>
      </vt:variant>
      <vt:variant>
        <vt:i4>9</vt:i4>
      </vt:variant>
      <vt:variant>
        <vt:i4>0</vt:i4>
      </vt:variant>
      <vt:variant>
        <vt:i4>5</vt:i4>
      </vt:variant>
      <vt:variant>
        <vt:lpwstr>https://www.law.cornell.edu/definitions/index.php?width=840&amp;height=800&amp;iframe=true&amp;def_id=77d4a0cb2a1fdd1fd08f5044c82cb7ae&amp;term_occur=1&amp;term_src=Title:29:Subtitle:B:Chapter:XVII:Part:1910:Subpart:J:1910.145</vt:lpwstr>
      </vt:variant>
      <vt:variant>
        <vt:lpwstr/>
      </vt:variant>
      <vt:variant>
        <vt:i4>5570685</vt:i4>
      </vt:variant>
      <vt:variant>
        <vt:i4>6</vt:i4>
      </vt:variant>
      <vt:variant>
        <vt:i4>0</vt:i4>
      </vt:variant>
      <vt:variant>
        <vt:i4>5</vt:i4>
      </vt:variant>
      <vt:variant>
        <vt:lpwstr>https://www.law.cornell.edu/definitions/index.php?width=840&amp;height=800&amp;iframe=true&amp;def_id=52b36b8219bbaadaaa93c57c91bb4cb4&amp;term_occur=2&amp;term_src=Title:29:Subtitle:B:Chapter:XVII:Part:1910:Subpart:J:1910.145</vt:lpwstr>
      </vt:variant>
      <vt:variant>
        <vt:lpwstr/>
      </vt:variant>
      <vt:variant>
        <vt:i4>5242922</vt:i4>
      </vt:variant>
      <vt:variant>
        <vt:i4>3</vt:i4>
      </vt:variant>
      <vt:variant>
        <vt:i4>0</vt:i4>
      </vt:variant>
      <vt:variant>
        <vt:i4>5</vt:i4>
      </vt:variant>
      <vt:variant>
        <vt:lpwstr>https://www.law.cornell.edu/definitions/index.php?width=840&amp;height=800&amp;iframe=true&amp;def_id=4c3f5634ff7e1b4aed27a5e0b2b8ef92&amp;term_occur=1&amp;term_src=Title:29:Subtitle:B:Chapter:XVII:Part:1910:Subpart:J:1910.145</vt:lpwstr>
      </vt:variant>
      <vt:variant>
        <vt:lpwstr/>
      </vt:variant>
      <vt:variant>
        <vt:i4>458790</vt:i4>
      </vt:variant>
      <vt:variant>
        <vt:i4>0</vt:i4>
      </vt:variant>
      <vt:variant>
        <vt:i4>0</vt:i4>
      </vt:variant>
      <vt:variant>
        <vt:i4>5</vt:i4>
      </vt:variant>
      <vt:variant>
        <vt:lpwstr>https://www.law.cornell.edu/definitions/index.php?width=840&amp;height=800&amp;iframe=true&amp;def_id=b7fe5380835f3c4133f7e178dd153f44&amp;term_occur=1&amp;term_src=Title:29:Subtitle:B:Chapter:XVII:Part:1910:Subpart:J:1910.145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BIORAZARDOUS LABELS AND SIGNS</dc:title>
  <dc:subject/>
  <dc:creator>AHE</dc:creator>
  <cp:keywords/>
  <cp:lastModifiedBy>Administrator</cp:lastModifiedBy>
  <cp:revision>2</cp:revision>
  <cp:lastPrinted>2001-01-18T15:47:00Z</cp:lastPrinted>
  <dcterms:created xsi:type="dcterms:W3CDTF">2018-09-12T18:29:00Z</dcterms:created>
  <dcterms:modified xsi:type="dcterms:W3CDTF">2018-09-12T18:29:00Z</dcterms:modified>
</cp:coreProperties>
</file>